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350E37" w:rsidRPr="00476C69" w:rsidRDefault="00350E37">
      <w:pPr>
        <w:pStyle w:val="Zwykytekst1"/>
        <w:jc w:val="center"/>
        <w:rPr>
          <w:rFonts w:ascii="Arial" w:eastAsia="MS Mincho" w:hAnsi="Arial" w:cs="Times New Roman"/>
          <w:sz w:val="24"/>
          <w:szCs w:val="24"/>
        </w:rPr>
      </w:pPr>
      <w:r w:rsidRPr="00476C69">
        <w:rPr>
          <w:rFonts w:ascii="Arial" w:eastAsia="MS Mincho" w:hAnsi="Arial" w:cs="Times New Roman"/>
          <w:b/>
          <w:bCs/>
          <w:sz w:val="28"/>
          <w:szCs w:val="28"/>
        </w:rPr>
        <w:t>SZCZEGÓŁOWA SPECYFIKACJA TECHNICZNA</w:t>
      </w:r>
      <w:r w:rsidRPr="00476C69">
        <w:rPr>
          <w:rFonts w:ascii="Arial" w:eastAsia="MS Mincho" w:hAnsi="Arial" w:cs="Times New Roman"/>
          <w:sz w:val="24"/>
          <w:szCs w:val="24"/>
        </w:rPr>
        <w:t xml:space="preserve"> </w:t>
      </w:r>
    </w:p>
    <w:p w:rsidR="00350E37" w:rsidRPr="00476C69" w:rsidRDefault="00350E37">
      <w:pPr>
        <w:pStyle w:val="Zwykytekst1"/>
        <w:jc w:val="center"/>
        <w:rPr>
          <w:rFonts w:ascii="Arial" w:eastAsia="MS Mincho" w:hAnsi="Arial" w:cs="Times New Roman"/>
          <w:b/>
          <w:bCs/>
          <w:sz w:val="28"/>
          <w:szCs w:val="28"/>
        </w:rPr>
      </w:pPr>
      <w:r w:rsidRPr="00476C69">
        <w:rPr>
          <w:rFonts w:ascii="Arial" w:eastAsia="MS Mincho" w:hAnsi="Arial" w:cs="Times New Roman"/>
          <w:b/>
          <w:bCs/>
          <w:sz w:val="28"/>
          <w:szCs w:val="28"/>
        </w:rPr>
        <w:t>SST-0</w:t>
      </w:r>
      <w:r w:rsidR="00B66305" w:rsidRPr="00476C69">
        <w:rPr>
          <w:rFonts w:ascii="Arial" w:eastAsia="MS Mincho" w:hAnsi="Arial" w:cs="Times New Roman"/>
          <w:b/>
          <w:bCs/>
          <w:sz w:val="28"/>
          <w:szCs w:val="28"/>
        </w:rPr>
        <w:t>3</w:t>
      </w:r>
      <w:r w:rsidRPr="00476C69">
        <w:rPr>
          <w:rFonts w:ascii="Arial" w:eastAsia="MS Mincho" w:hAnsi="Arial" w:cs="Times New Roman"/>
          <w:b/>
          <w:bCs/>
          <w:sz w:val="28"/>
          <w:szCs w:val="28"/>
        </w:rPr>
        <w:t>.  ROBOTY BETONOWE</w:t>
      </w:r>
    </w:p>
    <w:p w:rsidR="00350E37" w:rsidRPr="00476C69" w:rsidRDefault="00350E37">
      <w:pPr>
        <w:pStyle w:val="Zwykytekst1"/>
        <w:rPr>
          <w:rFonts w:ascii="Arial" w:eastAsia="MS Mincho" w:hAnsi="Arial" w:cs="Times New Roman"/>
        </w:rPr>
      </w:pPr>
    </w:p>
    <w:p w:rsidR="00350E37" w:rsidRPr="00476C69" w:rsidRDefault="00350E37">
      <w:pPr>
        <w:pStyle w:val="Tekstpodstawowywcity"/>
        <w:shd w:val="clear" w:color="auto" w:fill="FFFFFF"/>
        <w:ind w:left="0" w:firstLine="0"/>
        <w:jc w:val="center"/>
        <w:rPr>
          <w:rFonts w:ascii="Arial" w:eastAsia="MS Mincho" w:hAnsi="Arial" w:cs="Lucida Sans Unicode"/>
          <w:b/>
          <w:color w:val="000000"/>
        </w:rPr>
      </w:pPr>
      <w:r w:rsidRPr="00476C69">
        <w:rPr>
          <w:rFonts w:ascii="Arial" w:eastAsia="MS Mincho" w:hAnsi="Arial" w:cs="Lucida Sans Unicode"/>
          <w:b/>
          <w:color w:val="000000"/>
        </w:rPr>
        <w:t xml:space="preserve">KOD 45223500-1 </w:t>
      </w:r>
    </w:p>
    <w:p w:rsidR="00350E37" w:rsidRPr="00476C69" w:rsidRDefault="00350E37">
      <w:pPr>
        <w:pStyle w:val="Tekstpodstawowywcity"/>
        <w:shd w:val="clear" w:color="auto" w:fill="FFFFFF"/>
        <w:ind w:left="540" w:firstLine="0"/>
        <w:jc w:val="center"/>
        <w:rPr>
          <w:rFonts w:ascii="Arial" w:eastAsia="MS Mincho" w:hAnsi="Arial" w:cs="Lucida Sans Unicode"/>
          <w:b/>
          <w:color w:val="000000"/>
          <w:sz w:val="16"/>
          <w:szCs w:val="16"/>
        </w:rPr>
      </w:pPr>
    </w:p>
    <w:p w:rsidR="00350E37" w:rsidRPr="00476C69" w:rsidRDefault="00350E37">
      <w:pPr>
        <w:pStyle w:val="Tekstpodstawowywcity"/>
        <w:shd w:val="clear" w:color="auto" w:fill="FFFFFF"/>
        <w:ind w:left="0" w:firstLine="0"/>
        <w:jc w:val="center"/>
        <w:rPr>
          <w:rFonts w:ascii="Arial" w:eastAsia="MS Mincho" w:hAnsi="Arial" w:cs="Lucida Sans Unicode"/>
          <w:b/>
          <w:bCs/>
          <w:color w:val="000000"/>
        </w:rPr>
      </w:pPr>
      <w:r w:rsidRPr="00476C69">
        <w:rPr>
          <w:rFonts w:ascii="Arial" w:eastAsia="MS Mincho" w:hAnsi="Arial" w:cs="Lucida Sans Unicode"/>
          <w:b/>
          <w:bCs/>
          <w:color w:val="000000"/>
        </w:rPr>
        <w:t xml:space="preserve">Konstrukcje z betonu </w:t>
      </w:r>
    </w:p>
    <w:p w:rsidR="00350E37" w:rsidRPr="00476C69" w:rsidRDefault="00350E37">
      <w:pPr>
        <w:pStyle w:val="Zwykytekst1"/>
        <w:rPr>
          <w:rFonts w:ascii="Arial" w:eastAsia="MS Mincho" w:hAnsi="Arial" w:cs="Times New Roman"/>
        </w:rPr>
      </w:pPr>
    </w:p>
    <w:p w:rsidR="00350E37" w:rsidRPr="00476C69" w:rsidRDefault="00350E37">
      <w:pPr>
        <w:pStyle w:val="Zwykytekst1"/>
        <w:rPr>
          <w:rFonts w:ascii="Arial" w:eastAsia="MS Mincho" w:hAnsi="Arial" w:cs="Times New Roman"/>
          <w:b/>
          <w:bCs/>
          <w:sz w:val="24"/>
          <w:szCs w:val="24"/>
        </w:rPr>
      </w:pPr>
      <w:r w:rsidRPr="00476C69">
        <w:rPr>
          <w:rFonts w:ascii="Arial" w:eastAsia="MS Mincho" w:hAnsi="Arial" w:cs="Times New Roman"/>
          <w:b/>
          <w:bCs/>
          <w:sz w:val="24"/>
          <w:szCs w:val="24"/>
        </w:rPr>
        <w:t>Zawartość:</w:t>
      </w:r>
    </w:p>
    <w:p w:rsidR="00350E37" w:rsidRPr="00476C69" w:rsidRDefault="00350E37">
      <w:pPr>
        <w:pStyle w:val="Zwykytekst1"/>
        <w:shd w:val="clear" w:color="auto" w:fill="FFFFFF"/>
        <w:rPr>
          <w:rFonts w:ascii="Arial" w:eastAsia="MS Mincho" w:hAnsi="Arial" w:cs="Times New Roman"/>
          <w:b/>
          <w:bCs/>
        </w:rPr>
      </w:pPr>
      <w:r w:rsidRPr="00476C69">
        <w:rPr>
          <w:rFonts w:ascii="Arial" w:eastAsia="MS Mincho" w:hAnsi="Arial" w:cs="Times New Roman"/>
          <w:b/>
          <w:bCs/>
        </w:rPr>
        <w:t>1</w:t>
      </w:r>
      <w:r w:rsidRPr="00476C69">
        <w:rPr>
          <w:rFonts w:ascii="Arial" w:eastAsia="MS Mincho" w:hAnsi="Arial" w:cs="Times New Roman"/>
        </w:rPr>
        <w:t xml:space="preserve">.        </w:t>
      </w:r>
      <w:r w:rsidRPr="00476C69">
        <w:rPr>
          <w:rFonts w:ascii="Arial" w:eastAsia="MS Mincho" w:hAnsi="Arial" w:cs="Times New Roman"/>
          <w:b/>
          <w:bCs/>
        </w:rPr>
        <w:t>Część ogólna</w:t>
      </w:r>
    </w:p>
    <w:p w:rsidR="00350E37" w:rsidRPr="00476C69" w:rsidRDefault="00350E37">
      <w:pPr>
        <w:pStyle w:val="Zwykytekst1"/>
        <w:shd w:val="clear" w:color="auto" w:fill="FFFFFF"/>
        <w:rPr>
          <w:rFonts w:ascii="Arial" w:eastAsia="MS Mincho" w:hAnsi="Arial" w:cs="Times New Roman"/>
        </w:rPr>
      </w:pPr>
      <w:r w:rsidRPr="00476C69">
        <w:rPr>
          <w:rFonts w:ascii="Arial" w:eastAsia="MS Mincho" w:hAnsi="Arial" w:cs="Times New Roman"/>
        </w:rPr>
        <w:t>1.1.      Przedmiot ST</w:t>
      </w:r>
    </w:p>
    <w:p w:rsidR="00350E37" w:rsidRPr="00476C69" w:rsidRDefault="00350E37">
      <w:pPr>
        <w:pStyle w:val="Zwykytekst1"/>
        <w:shd w:val="clear" w:color="auto" w:fill="FFFFFF"/>
        <w:rPr>
          <w:rFonts w:ascii="Arial" w:eastAsia="MS Mincho" w:hAnsi="Arial" w:cs="Times New Roman"/>
        </w:rPr>
      </w:pPr>
      <w:r w:rsidRPr="00476C69">
        <w:rPr>
          <w:rFonts w:ascii="Arial" w:eastAsia="MS Mincho" w:hAnsi="Arial" w:cs="Times New Roman"/>
        </w:rPr>
        <w:t>1.2.      Zakres stosowania ST</w:t>
      </w:r>
    </w:p>
    <w:p w:rsidR="00350E37" w:rsidRPr="00476C69" w:rsidRDefault="00350E37">
      <w:pPr>
        <w:pStyle w:val="Zwykytekst1"/>
        <w:shd w:val="clear" w:color="auto" w:fill="FFFFFF"/>
        <w:rPr>
          <w:rFonts w:ascii="Arial" w:eastAsia="MS Mincho" w:hAnsi="Arial" w:cs="Times New Roman"/>
        </w:rPr>
      </w:pPr>
      <w:r w:rsidRPr="00476C69">
        <w:rPr>
          <w:rFonts w:ascii="Arial" w:eastAsia="MS Mincho" w:hAnsi="Arial" w:cs="Times New Roman"/>
        </w:rPr>
        <w:t>1.3.      Zakres robót objętych ST</w:t>
      </w:r>
    </w:p>
    <w:p w:rsidR="00350E37" w:rsidRPr="00476C69" w:rsidRDefault="00350E37">
      <w:pPr>
        <w:pStyle w:val="Zwykytekst1"/>
        <w:shd w:val="clear" w:color="auto" w:fill="FFFFFF"/>
        <w:rPr>
          <w:rFonts w:ascii="Arial" w:eastAsia="MS Mincho" w:hAnsi="Arial" w:cs="Times New Roman"/>
        </w:rPr>
      </w:pPr>
      <w:r w:rsidRPr="00476C69">
        <w:rPr>
          <w:rFonts w:ascii="Arial" w:eastAsia="MS Mincho" w:hAnsi="Arial" w:cs="Times New Roman"/>
        </w:rPr>
        <w:t>1.4.      Określenia podstawowe</w:t>
      </w:r>
    </w:p>
    <w:p w:rsidR="00350E37" w:rsidRPr="00476C69" w:rsidRDefault="00350E37">
      <w:pPr>
        <w:pStyle w:val="Zwykytekst1"/>
        <w:shd w:val="clear" w:color="auto" w:fill="FFFFFF"/>
        <w:rPr>
          <w:rFonts w:ascii="Arial" w:eastAsia="MS Mincho" w:hAnsi="Arial" w:cs="Times New Roman"/>
        </w:rPr>
      </w:pPr>
      <w:r w:rsidRPr="00476C69">
        <w:rPr>
          <w:rFonts w:ascii="Arial" w:eastAsia="MS Mincho" w:hAnsi="Arial" w:cs="Times New Roman"/>
        </w:rPr>
        <w:t>1.5.      Ogólne wymagania dotyczące robót</w:t>
      </w:r>
    </w:p>
    <w:p w:rsidR="00350E37" w:rsidRPr="00476C69" w:rsidRDefault="00350E37">
      <w:pPr>
        <w:pStyle w:val="Zwykytekst1"/>
        <w:shd w:val="clear" w:color="auto" w:fill="FFFFFF"/>
        <w:tabs>
          <w:tab w:val="left" w:pos="4976"/>
        </w:tabs>
        <w:ind w:left="1154"/>
      </w:pPr>
    </w:p>
    <w:p w:rsidR="00350E37" w:rsidRPr="00476C69" w:rsidRDefault="00350E37" w:rsidP="00B66305">
      <w:pPr>
        <w:pStyle w:val="Zwykytekst1"/>
        <w:shd w:val="clear" w:color="auto" w:fill="FFFFFF"/>
        <w:tabs>
          <w:tab w:val="left" w:pos="360"/>
          <w:tab w:val="left" w:pos="8370"/>
        </w:tabs>
        <w:rPr>
          <w:rFonts w:ascii="Arial" w:eastAsia="MS Mincho" w:hAnsi="Arial" w:cs="Times New Roman"/>
          <w:b/>
          <w:bCs/>
        </w:rPr>
      </w:pPr>
      <w:r w:rsidRPr="00476C69">
        <w:rPr>
          <w:rFonts w:ascii="Arial" w:eastAsia="MS Mincho" w:hAnsi="Arial" w:cs="Times New Roman"/>
          <w:b/>
          <w:bCs/>
        </w:rPr>
        <w:t>2.        Materiały</w:t>
      </w:r>
      <w:r w:rsidR="00B66305" w:rsidRPr="00476C69">
        <w:rPr>
          <w:rFonts w:ascii="Arial" w:eastAsia="MS Mincho" w:hAnsi="Arial" w:cs="Times New Roman"/>
          <w:b/>
          <w:bCs/>
        </w:rPr>
        <w:tab/>
      </w:r>
    </w:p>
    <w:p w:rsidR="00350E37" w:rsidRPr="00476C69" w:rsidRDefault="00350E37">
      <w:pPr>
        <w:pStyle w:val="Zwykytekst1"/>
        <w:shd w:val="clear" w:color="auto" w:fill="FFFFFF"/>
        <w:rPr>
          <w:rFonts w:ascii="Arial" w:eastAsia="MS Mincho" w:hAnsi="Arial" w:cs="Times New Roman"/>
        </w:rPr>
      </w:pPr>
      <w:r w:rsidRPr="00476C69">
        <w:rPr>
          <w:rFonts w:ascii="Arial" w:eastAsia="MS Mincho" w:hAnsi="Arial" w:cs="Times New Roman"/>
        </w:rPr>
        <w:t>2.1.      Wymagania ogólne dotyczące materiałów</w:t>
      </w:r>
    </w:p>
    <w:p w:rsidR="00350E37" w:rsidRPr="00476C69" w:rsidRDefault="00350E37">
      <w:pPr>
        <w:pStyle w:val="Zwykytekst1"/>
        <w:shd w:val="clear" w:color="auto" w:fill="FFFFFF"/>
        <w:rPr>
          <w:rFonts w:ascii="Arial" w:eastAsia="MS Mincho" w:hAnsi="Arial" w:cs="Times New Roman"/>
        </w:rPr>
      </w:pPr>
      <w:r w:rsidRPr="00476C69">
        <w:rPr>
          <w:rFonts w:ascii="Arial" w:eastAsia="MS Mincho" w:hAnsi="Arial" w:cs="Times New Roman"/>
        </w:rPr>
        <w:t xml:space="preserve">2.2.      Wymagane właściwości betonu </w:t>
      </w:r>
    </w:p>
    <w:p w:rsidR="00350E37" w:rsidRPr="00476C69" w:rsidRDefault="00350E37">
      <w:pPr>
        <w:pStyle w:val="Zwykytekst1"/>
        <w:shd w:val="clear" w:color="auto" w:fill="FFFFFF"/>
        <w:ind w:left="360"/>
        <w:rPr>
          <w:rFonts w:ascii="Arial" w:eastAsia="MS Mincho" w:hAnsi="Arial" w:cs="Times New Roman"/>
        </w:rPr>
      </w:pPr>
      <w:r w:rsidRPr="00476C69">
        <w:rPr>
          <w:rFonts w:ascii="Arial" w:eastAsia="MS Mincho" w:hAnsi="Arial" w:cs="Times New Roman"/>
        </w:rPr>
        <w:t xml:space="preserve">            </w:t>
      </w:r>
    </w:p>
    <w:p w:rsidR="00350E37" w:rsidRPr="00476C69" w:rsidRDefault="00350E37">
      <w:pPr>
        <w:pStyle w:val="Zwykytekst1"/>
        <w:shd w:val="clear" w:color="auto" w:fill="FFFFFF"/>
        <w:rPr>
          <w:rFonts w:ascii="Arial" w:eastAsia="MS Mincho" w:hAnsi="Arial" w:cs="Times New Roman"/>
          <w:b/>
          <w:bCs/>
        </w:rPr>
      </w:pPr>
      <w:r w:rsidRPr="00476C69">
        <w:rPr>
          <w:rFonts w:ascii="Arial" w:eastAsia="MS Mincho" w:hAnsi="Arial" w:cs="Times New Roman"/>
          <w:b/>
          <w:bCs/>
        </w:rPr>
        <w:t>3.        Sprzęt</w:t>
      </w:r>
    </w:p>
    <w:p w:rsidR="00350E37" w:rsidRPr="00476C69" w:rsidRDefault="00350E37">
      <w:pPr>
        <w:pStyle w:val="Zwykytekst1"/>
        <w:shd w:val="clear" w:color="auto" w:fill="FFFFFF"/>
        <w:rPr>
          <w:rFonts w:ascii="Arial" w:eastAsia="MS Mincho" w:hAnsi="Arial" w:cs="Times New Roman"/>
        </w:rPr>
      </w:pPr>
      <w:r w:rsidRPr="00476C69">
        <w:rPr>
          <w:rFonts w:ascii="Arial" w:eastAsia="MS Mincho" w:hAnsi="Arial" w:cs="Times New Roman"/>
        </w:rPr>
        <w:t>3.1.      Wymagania ogólne dotyczące sprzętu</w:t>
      </w:r>
    </w:p>
    <w:p w:rsidR="00350E37" w:rsidRPr="00476C69" w:rsidRDefault="00350E37">
      <w:pPr>
        <w:pStyle w:val="Zwykytekst1"/>
        <w:shd w:val="clear" w:color="auto" w:fill="FFFFFF"/>
        <w:rPr>
          <w:rFonts w:ascii="Arial" w:eastAsia="MS Mincho" w:hAnsi="Arial" w:cs="Times New Roman"/>
        </w:rPr>
      </w:pPr>
      <w:r w:rsidRPr="00476C69">
        <w:rPr>
          <w:rFonts w:ascii="Arial" w:eastAsia="MS Mincho" w:hAnsi="Arial" w:cs="Times New Roman"/>
        </w:rPr>
        <w:t>3.2.      Sprzęt do wykonania robót</w:t>
      </w:r>
    </w:p>
    <w:p w:rsidR="00350E37" w:rsidRPr="00476C69" w:rsidRDefault="00350E37">
      <w:pPr>
        <w:pStyle w:val="Zwykytekst1"/>
        <w:shd w:val="clear" w:color="auto" w:fill="FFFFFF"/>
        <w:ind w:left="720"/>
        <w:rPr>
          <w:rFonts w:ascii="Arial" w:eastAsia="MS Mincho" w:hAnsi="Arial" w:cs="Times New Roman"/>
        </w:rPr>
      </w:pPr>
    </w:p>
    <w:p w:rsidR="00350E37" w:rsidRPr="00476C69" w:rsidRDefault="00350E37">
      <w:pPr>
        <w:pStyle w:val="Zwykytekst1"/>
        <w:shd w:val="clear" w:color="auto" w:fill="FFFFFF"/>
        <w:rPr>
          <w:rFonts w:ascii="Arial" w:eastAsia="MS Mincho" w:hAnsi="Arial" w:cs="Times New Roman"/>
          <w:b/>
          <w:bCs/>
        </w:rPr>
      </w:pPr>
      <w:r w:rsidRPr="00476C69">
        <w:rPr>
          <w:rFonts w:ascii="Arial" w:eastAsia="MS Mincho" w:hAnsi="Arial" w:cs="Times New Roman"/>
          <w:b/>
          <w:bCs/>
        </w:rPr>
        <w:t>4.         Transport</w:t>
      </w:r>
    </w:p>
    <w:p w:rsidR="00350E37" w:rsidRPr="00476C69" w:rsidRDefault="00350E37">
      <w:pPr>
        <w:pStyle w:val="Zwykytekst1"/>
        <w:shd w:val="clear" w:color="auto" w:fill="FFFFFF"/>
        <w:rPr>
          <w:rFonts w:ascii="Arial" w:eastAsia="MS Mincho" w:hAnsi="Arial" w:cs="Times New Roman"/>
        </w:rPr>
      </w:pPr>
      <w:r w:rsidRPr="00476C69">
        <w:rPr>
          <w:rFonts w:ascii="Arial" w:eastAsia="MS Mincho" w:hAnsi="Arial" w:cs="Times New Roman"/>
        </w:rPr>
        <w:t>4.1.       Ogólne wymagania dotyczące transportu</w:t>
      </w:r>
    </w:p>
    <w:p w:rsidR="00350E37" w:rsidRPr="00476C69" w:rsidRDefault="00350E37">
      <w:pPr>
        <w:pStyle w:val="Zwykytekst1"/>
        <w:shd w:val="clear" w:color="auto" w:fill="FFFFFF"/>
        <w:rPr>
          <w:rFonts w:ascii="Arial" w:eastAsia="MS Mincho" w:hAnsi="Arial" w:cs="Times New Roman"/>
        </w:rPr>
      </w:pPr>
      <w:r w:rsidRPr="00476C69">
        <w:rPr>
          <w:rFonts w:ascii="Arial" w:eastAsia="MS Mincho" w:hAnsi="Arial" w:cs="Times New Roman"/>
        </w:rPr>
        <w:t>4.2.       Dobór środków transportu</w:t>
      </w:r>
    </w:p>
    <w:p w:rsidR="00350E37" w:rsidRPr="00476C69" w:rsidRDefault="00350E37">
      <w:pPr>
        <w:pStyle w:val="Zwykytekst1"/>
        <w:shd w:val="clear" w:color="auto" w:fill="FFFFFF"/>
      </w:pPr>
    </w:p>
    <w:p w:rsidR="00350E37" w:rsidRPr="00476C69" w:rsidRDefault="00350E37">
      <w:pPr>
        <w:pStyle w:val="Zwykytekst1"/>
        <w:shd w:val="clear" w:color="auto" w:fill="FFFFFF"/>
        <w:rPr>
          <w:rFonts w:ascii="Arial" w:eastAsia="MS Mincho" w:hAnsi="Arial" w:cs="Times New Roman"/>
          <w:b/>
          <w:bCs/>
        </w:rPr>
      </w:pPr>
      <w:r w:rsidRPr="00476C69">
        <w:rPr>
          <w:rFonts w:ascii="Arial" w:eastAsia="MS Mincho" w:hAnsi="Arial" w:cs="Times New Roman"/>
          <w:b/>
          <w:bCs/>
        </w:rPr>
        <w:t>5.        Wykonanie robót</w:t>
      </w:r>
    </w:p>
    <w:p w:rsidR="00350E37" w:rsidRPr="00476C69" w:rsidRDefault="00350E37">
      <w:pPr>
        <w:pStyle w:val="Zwykytekst1"/>
        <w:shd w:val="clear" w:color="auto" w:fill="FFFFFF"/>
        <w:rPr>
          <w:rFonts w:ascii="Arial" w:eastAsia="MS Mincho" w:hAnsi="Arial" w:cs="Times New Roman"/>
        </w:rPr>
      </w:pPr>
      <w:r w:rsidRPr="00476C69">
        <w:rPr>
          <w:rFonts w:ascii="Arial" w:eastAsia="MS Mincho" w:hAnsi="Arial" w:cs="Times New Roman"/>
        </w:rPr>
        <w:t>5.1.      Ogó</w:t>
      </w:r>
      <w:r w:rsidR="00D3697C" w:rsidRPr="00476C69">
        <w:rPr>
          <w:rFonts w:ascii="Arial" w:eastAsia="MS Mincho" w:hAnsi="Arial" w:cs="Times New Roman"/>
        </w:rPr>
        <w:t>l</w:t>
      </w:r>
      <w:r w:rsidRPr="00476C69">
        <w:rPr>
          <w:rFonts w:ascii="Arial" w:eastAsia="MS Mincho" w:hAnsi="Arial" w:cs="Times New Roman"/>
        </w:rPr>
        <w:t>ne zasady wykonania robót</w:t>
      </w:r>
    </w:p>
    <w:p w:rsidR="00350E37" w:rsidRPr="00476C69" w:rsidRDefault="00350E37">
      <w:pPr>
        <w:pStyle w:val="Zwykytekst1"/>
        <w:shd w:val="clear" w:color="auto" w:fill="FFFFFF"/>
        <w:rPr>
          <w:rFonts w:ascii="Arial" w:eastAsia="MS Mincho" w:hAnsi="Arial" w:cs="Times New Roman"/>
        </w:rPr>
      </w:pPr>
      <w:r w:rsidRPr="00476C69">
        <w:rPr>
          <w:rFonts w:ascii="Arial" w:eastAsia="MS Mincho" w:hAnsi="Arial" w:cs="Times New Roman"/>
        </w:rPr>
        <w:t>5.2.      Zalecenia ogólne</w:t>
      </w:r>
    </w:p>
    <w:p w:rsidR="00322169" w:rsidRPr="00476C69" w:rsidRDefault="00350E37">
      <w:pPr>
        <w:pStyle w:val="Zwykytekst1"/>
        <w:shd w:val="clear" w:color="auto" w:fill="FFFFFF"/>
        <w:rPr>
          <w:rFonts w:ascii="Arial" w:eastAsia="MS Mincho" w:hAnsi="Arial" w:cs="Times New Roman"/>
        </w:rPr>
      </w:pPr>
      <w:r w:rsidRPr="00476C69">
        <w:rPr>
          <w:rFonts w:ascii="Arial" w:eastAsia="MS Mincho" w:hAnsi="Arial" w:cs="Times New Roman"/>
        </w:rPr>
        <w:t>5.3.      Warunki pogodowe betonowania                                                                                                              5.4       Pielęgnacja betonu                                                                                                                                           5.5.      Wykończenie powierzchni betonu                                                                                                                                               5.6.      Deskowania</w:t>
      </w:r>
    </w:p>
    <w:p w:rsidR="00350E37" w:rsidRPr="00476C69" w:rsidRDefault="00322169">
      <w:pPr>
        <w:pStyle w:val="Zwykytekst1"/>
        <w:shd w:val="clear" w:color="auto" w:fill="FFFFFF"/>
        <w:rPr>
          <w:rFonts w:ascii="Arial" w:eastAsia="MS Mincho" w:hAnsi="Arial" w:cs="Times New Roman"/>
        </w:rPr>
      </w:pPr>
      <w:r w:rsidRPr="00476C69">
        <w:rPr>
          <w:rFonts w:ascii="Arial" w:eastAsia="MS Mincho" w:hAnsi="Arial" w:cs="Times New Roman"/>
        </w:rPr>
        <w:t>5.7.      Cokoły betonowe</w:t>
      </w:r>
      <w:r w:rsidR="00350E37" w:rsidRPr="00476C69">
        <w:rPr>
          <w:rFonts w:ascii="Arial" w:eastAsia="MS Mincho" w:hAnsi="Arial" w:cs="Times New Roman"/>
        </w:rPr>
        <w:t xml:space="preserve">                                                                                                                                                               </w:t>
      </w:r>
    </w:p>
    <w:p w:rsidR="00350E37" w:rsidRPr="00476C69" w:rsidRDefault="00350E37">
      <w:pPr>
        <w:pStyle w:val="Zwykytekst1"/>
        <w:shd w:val="clear" w:color="auto" w:fill="FFFFFF"/>
        <w:ind w:left="720"/>
        <w:rPr>
          <w:rFonts w:ascii="Arial" w:eastAsia="MS Mincho" w:hAnsi="Arial" w:cs="Times New Roman"/>
        </w:rPr>
      </w:pPr>
      <w:r w:rsidRPr="00476C69">
        <w:rPr>
          <w:rFonts w:ascii="Arial" w:eastAsia="MS Mincho" w:hAnsi="Arial" w:cs="Times New Roman"/>
        </w:rPr>
        <w:t xml:space="preserve">      </w:t>
      </w:r>
    </w:p>
    <w:p w:rsidR="00350E37" w:rsidRPr="00476C69" w:rsidRDefault="00350E37">
      <w:pPr>
        <w:pStyle w:val="Zwykytekst1"/>
        <w:shd w:val="clear" w:color="auto" w:fill="FFFFFF"/>
        <w:rPr>
          <w:rFonts w:ascii="Arial" w:eastAsia="MS Mincho" w:hAnsi="Arial" w:cs="Times New Roman"/>
          <w:b/>
          <w:bCs/>
        </w:rPr>
      </w:pPr>
      <w:r w:rsidRPr="00476C69">
        <w:rPr>
          <w:rFonts w:ascii="Arial" w:eastAsia="MS Mincho" w:hAnsi="Arial" w:cs="Times New Roman"/>
          <w:b/>
          <w:bCs/>
        </w:rPr>
        <w:t>6.        Kontrola jakości robót</w:t>
      </w:r>
    </w:p>
    <w:p w:rsidR="00350E37" w:rsidRPr="00476C69" w:rsidRDefault="00350E37">
      <w:pPr>
        <w:pStyle w:val="Zwykytekst1"/>
        <w:shd w:val="clear" w:color="auto" w:fill="FFFFFF"/>
        <w:rPr>
          <w:rFonts w:ascii="Arial" w:eastAsia="MS Mincho" w:hAnsi="Arial" w:cs="Times New Roman"/>
        </w:rPr>
      </w:pPr>
      <w:r w:rsidRPr="00476C69">
        <w:rPr>
          <w:rFonts w:ascii="Arial" w:eastAsia="MS Mincho" w:hAnsi="Arial" w:cs="Times New Roman"/>
        </w:rPr>
        <w:t>6.1.      Ogólne zasady kontroli jakości robót</w:t>
      </w:r>
    </w:p>
    <w:p w:rsidR="00350E37" w:rsidRPr="00476C69" w:rsidRDefault="00350E37">
      <w:pPr>
        <w:pStyle w:val="Zwykytekst1"/>
        <w:shd w:val="clear" w:color="auto" w:fill="FFFFFF"/>
        <w:rPr>
          <w:rFonts w:ascii="Arial" w:hAnsi="Arial" w:cs="Times New Roman"/>
          <w:color w:val="000000"/>
        </w:rPr>
      </w:pPr>
      <w:r w:rsidRPr="00476C69">
        <w:rPr>
          <w:rFonts w:ascii="Arial" w:eastAsia="MS Mincho" w:hAnsi="Arial" w:cs="Times New Roman"/>
        </w:rPr>
        <w:t xml:space="preserve">6.2.      </w:t>
      </w:r>
      <w:r w:rsidRPr="00476C69">
        <w:rPr>
          <w:rFonts w:ascii="Arial" w:hAnsi="Arial" w:cs="Times New Roman"/>
          <w:color w:val="000000"/>
        </w:rPr>
        <w:t>Kontrola jakości mieszanki betonowej i betonowania</w:t>
      </w:r>
    </w:p>
    <w:p w:rsidR="00350E37" w:rsidRPr="00476C69" w:rsidRDefault="00350E37">
      <w:pPr>
        <w:pStyle w:val="Zwykytekst1"/>
        <w:shd w:val="clear" w:color="auto" w:fill="FFFFFF"/>
        <w:rPr>
          <w:rFonts w:ascii="Arial" w:hAnsi="Arial" w:cs="Times New Roman"/>
        </w:rPr>
      </w:pPr>
      <w:r w:rsidRPr="00476C69">
        <w:rPr>
          <w:rFonts w:ascii="Arial" w:eastAsia="MS Mincho" w:hAnsi="Arial" w:cs="Times New Roman"/>
        </w:rPr>
        <w:t xml:space="preserve">6.3.      </w:t>
      </w:r>
      <w:r w:rsidRPr="00476C69">
        <w:rPr>
          <w:rFonts w:ascii="Arial" w:hAnsi="Arial" w:cs="Times New Roman"/>
        </w:rPr>
        <w:t>Tolerancje wykonania konstrukcji żelbetowych                                                                                       6.4.      Kontrola deskowań</w:t>
      </w:r>
    </w:p>
    <w:p w:rsidR="00350E37" w:rsidRPr="00476C69" w:rsidRDefault="00350E37">
      <w:pPr>
        <w:pStyle w:val="Zwykytekst1"/>
        <w:shd w:val="clear" w:color="auto" w:fill="FFFFFF"/>
        <w:ind w:left="720"/>
        <w:rPr>
          <w:rFonts w:ascii="Arial" w:eastAsia="MS Mincho" w:hAnsi="Arial" w:cs="Times New Roman"/>
        </w:rPr>
      </w:pPr>
    </w:p>
    <w:p w:rsidR="00350E37" w:rsidRPr="00476C69" w:rsidRDefault="00350E37">
      <w:pPr>
        <w:pStyle w:val="Zwykytekst1"/>
        <w:shd w:val="clear" w:color="auto" w:fill="FFFFFF"/>
        <w:rPr>
          <w:rFonts w:ascii="Arial" w:eastAsia="MS Mincho" w:hAnsi="Arial" w:cs="Times New Roman"/>
          <w:b/>
          <w:bCs/>
        </w:rPr>
      </w:pPr>
      <w:r w:rsidRPr="00476C69">
        <w:rPr>
          <w:rFonts w:ascii="Arial" w:eastAsia="MS Mincho" w:hAnsi="Arial" w:cs="Times New Roman"/>
          <w:b/>
          <w:bCs/>
        </w:rPr>
        <w:t>7.        Obmiar robót</w:t>
      </w:r>
    </w:p>
    <w:p w:rsidR="00350E37" w:rsidRPr="00476C69" w:rsidRDefault="00350E37">
      <w:pPr>
        <w:pStyle w:val="Zwykytekst1"/>
        <w:shd w:val="clear" w:color="auto" w:fill="FFFFFF"/>
        <w:rPr>
          <w:rFonts w:ascii="Arial" w:eastAsia="MS Mincho" w:hAnsi="Arial" w:cs="Times New Roman"/>
        </w:rPr>
      </w:pPr>
      <w:r w:rsidRPr="00476C69">
        <w:rPr>
          <w:rFonts w:ascii="Arial" w:eastAsia="MS Mincho" w:hAnsi="Arial" w:cs="Times New Roman"/>
        </w:rPr>
        <w:t xml:space="preserve">7.1.      Wymagania ogólne dotyczące obmiaru robót </w:t>
      </w:r>
    </w:p>
    <w:p w:rsidR="00350E37" w:rsidRPr="00476C69" w:rsidRDefault="00350E37">
      <w:pPr>
        <w:pStyle w:val="Zwykytekst1"/>
        <w:shd w:val="clear" w:color="auto" w:fill="FFFFFF"/>
        <w:rPr>
          <w:rFonts w:ascii="Arial" w:eastAsia="MS Mincho" w:hAnsi="Arial" w:cs="Times New Roman"/>
        </w:rPr>
      </w:pPr>
      <w:r w:rsidRPr="00476C69">
        <w:rPr>
          <w:rFonts w:ascii="Arial" w:eastAsia="MS Mincho" w:hAnsi="Arial" w:cs="Times New Roman"/>
        </w:rPr>
        <w:t>7.2.      Jednostki obmiarowe</w:t>
      </w:r>
    </w:p>
    <w:p w:rsidR="00350E37" w:rsidRPr="00476C69" w:rsidRDefault="00350E37">
      <w:pPr>
        <w:pStyle w:val="Zwykytekst1"/>
        <w:shd w:val="clear" w:color="auto" w:fill="FFFFFF"/>
        <w:rPr>
          <w:rFonts w:ascii="Arial" w:eastAsia="MS Mincho" w:hAnsi="Arial" w:cs="Times New Roman"/>
        </w:rPr>
      </w:pPr>
    </w:p>
    <w:p w:rsidR="00350E37" w:rsidRPr="00476C69" w:rsidRDefault="00350E37">
      <w:pPr>
        <w:pStyle w:val="Zwykytekst1"/>
        <w:shd w:val="clear" w:color="auto" w:fill="FFFFFF"/>
        <w:tabs>
          <w:tab w:val="left" w:pos="360"/>
        </w:tabs>
        <w:rPr>
          <w:rFonts w:ascii="Arial" w:eastAsia="MS Mincho" w:hAnsi="Arial" w:cs="Times New Roman"/>
          <w:b/>
          <w:bCs/>
        </w:rPr>
      </w:pPr>
      <w:r w:rsidRPr="00476C69">
        <w:rPr>
          <w:rFonts w:ascii="Arial" w:eastAsia="MS Mincho" w:hAnsi="Arial" w:cs="Times New Roman"/>
          <w:b/>
          <w:bCs/>
        </w:rPr>
        <w:t>8.        Odbiór robót</w:t>
      </w:r>
    </w:p>
    <w:p w:rsidR="00350E37" w:rsidRPr="00476C69" w:rsidRDefault="00350E37">
      <w:pPr>
        <w:pStyle w:val="Zwykytekst1"/>
        <w:shd w:val="clear" w:color="auto" w:fill="FFFFFF"/>
        <w:rPr>
          <w:rFonts w:ascii="Arial" w:hAnsi="Arial" w:cs="Times New Roman"/>
        </w:rPr>
      </w:pPr>
      <w:r w:rsidRPr="00476C69">
        <w:rPr>
          <w:rFonts w:ascii="Arial" w:eastAsia="MS Mincho" w:hAnsi="Arial" w:cs="Times New Roman"/>
        </w:rPr>
        <w:t xml:space="preserve">8.1.      Ogólne zasady odbioru robót                                                                                                                           8.2.      </w:t>
      </w:r>
      <w:r w:rsidRPr="00476C69">
        <w:rPr>
          <w:rFonts w:ascii="Arial" w:hAnsi="Arial" w:cs="Times New Roman"/>
        </w:rPr>
        <w:t>Zgodność robót z dokumentacją projektową i SST</w:t>
      </w:r>
    </w:p>
    <w:p w:rsidR="00350E37" w:rsidRPr="00476C69" w:rsidRDefault="00350E37">
      <w:pPr>
        <w:pStyle w:val="Zwykytekst1"/>
        <w:shd w:val="clear" w:color="auto" w:fill="FFFFFF"/>
        <w:rPr>
          <w:rFonts w:ascii="Arial" w:eastAsia="MS Mincho" w:hAnsi="Arial" w:cs="Times New Roman"/>
        </w:rPr>
      </w:pPr>
      <w:r w:rsidRPr="00476C69">
        <w:rPr>
          <w:rFonts w:ascii="Arial" w:eastAsia="MS Mincho" w:hAnsi="Arial" w:cs="Times New Roman"/>
        </w:rPr>
        <w:t>8.3.      Rodzaj odbiorów</w:t>
      </w:r>
    </w:p>
    <w:p w:rsidR="00350E37" w:rsidRPr="00476C69" w:rsidRDefault="00350E37">
      <w:pPr>
        <w:pStyle w:val="Zwykytekst1"/>
        <w:shd w:val="clear" w:color="auto" w:fill="FFFFFF"/>
        <w:rPr>
          <w:rFonts w:ascii="Arial" w:eastAsia="MS Mincho" w:hAnsi="Arial" w:cs="Times New Roman"/>
          <w:b/>
          <w:bCs/>
        </w:rPr>
      </w:pPr>
      <w:r w:rsidRPr="00476C69">
        <w:rPr>
          <w:rFonts w:ascii="Arial" w:eastAsia="MS Mincho" w:hAnsi="Arial" w:cs="Times New Roman"/>
          <w:b/>
          <w:bCs/>
        </w:rPr>
        <w:t xml:space="preserve"> </w:t>
      </w:r>
    </w:p>
    <w:p w:rsidR="00350E37" w:rsidRPr="00476C69" w:rsidRDefault="00350E37">
      <w:pPr>
        <w:pStyle w:val="Zwykytekst1"/>
        <w:shd w:val="clear" w:color="auto" w:fill="FFFFFF"/>
        <w:tabs>
          <w:tab w:val="left" w:pos="360"/>
        </w:tabs>
        <w:rPr>
          <w:rFonts w:ascii="Arial" w:eastAsia="MS Mincho" w:hAnsi="Arial" w:cs="Times New Roman"/>
        </w:rPr>
      </w:pPr>
      <w:r w:rsidRPr="00476C69">
        <w:rPr>
          <w:rFonts w:ascii="Arial" w:eastAsia="MS Mincho" w:hAnsi="Arial" w:cs="Times New Roman"/>
          <w:b/>
          <w:bCs/>
        </w:rPr>
        <w:t>9.        Podstawa płatności</w:t>
      </w:r>
      <w:r w:rsidRPr="00476C69">
        <w:rPr>
          <w:rFonts w:ascii="Arial" w:eastAsia="MS Mincho" w:hAnsi="Arial" w:cs="Times New Roman"/>
        </w:rPr>
        <w:t xml:space="preserve">            </w:t>
      </w:r>
    </w:p>
    <w:p w:rsidR="00350E37" w:rsidRDefault="00350E37">
      <w:pPr>
        <w:pStyle w:val="Zwykytekst1"/>
        <w:shd w:val="clear" w:color="auto" w:fill="FFFFFF"/>
        <w:rPr>
          <w:rFonts w:ascii="Arial" w:eastAsia="MS Mincho" w:hAnsi="Arial" w:cs="Times New Roman"/>
        </w:rPr>
      </w:pPr>
      <w:r w:rsidRPr="00476C69">
        <w:rPr>
          <w:rFonts w:ascii="Arial" w:eastAsia="MS Mincho" w:hAnsi="Arial" w:cs="Times New Roman"/>
        </w:rPr>
        <w:t>9.1.      Ustalenia ogólne dotyczące podstawy płatności</w:t>
      </w:r>
    </w:p>
    <w:p w:rsidR="00350E37" w:rsidRPr="00476C69" w:rsidRDefault="00350E37">
      <w:pPr>
        <w:pStyle w:val="Zwykytekst1"/>
        <w:shd w:val="clear" w:color="auto" w:fill="FFFFFF"/>
        <w:rPr>
          <w:rFonts w:ascii="Arial" w:eastAsia="MS Mincho" w:hAnsi="Arial" w:cs="Times New Roman"/>
        </w:rPr>
      </w:pPr>
    </w:p>
    <w:p w:rsidR="00350E37" w:rsidRPr="00476C69" w:rsidRDefault="00350E37">
      <w:pPr>
        <w:pStyle w:val="Zwykytekst1"/>
        <w:shd w:val="clear" w:color="auto" w:fill="FFFFFF"/>
        <w:rPr>
          <w:rFonts w:ascii="Arial" w:eastAsia="MS Mincho" w:hAnsi="Arial" w:cs="Times New Roman"/>
          <w:b/>
          <w:bCs/>
        </w:rPr>
      </w:pPr>
      <w:r w:rsidRPr="00476C69">
        <w:rPr>
          <w:rFonts w:ascii="Arial" w:eastAsia="MS Mincho" w:hAnsi="Arial" w:cs="Times New Roman"/>
          <w:b/>
          <w:bCs/>
        </w:rPr>
        <w:t>10.      Przepisy związane</w:t>
      </w:r>
    </w:p>
    <w:p w:rsidR="00350E37" w:rsidRPr="00B60CFF" w:rsidRDefault="00350E37" w:rsidP="00B60CFF">
      <w:pPr>
        <w:pStyle w:val="Zwykytekst1"/>
        <w:ind w:left="30"/>
        <w:rPr>
          <w:rFonts w:ascii="Arial" w:eastAsia="MS Mincho" w:hAnsi="Arial" w:cs="Times New Roman"/>
        </w:rPr>
      </w:pPr>
      <w:r w:rsidRPr="00476C69">
        <w:rPr>
          <w:rFonts w:ascii="Arial" w:eastAsia="MS Mincho" w:hAnsi="Arial" w:cs="Times New Roman"/>
        </w:rPr>
        <w:t>10.1.   Normy</w:t>
      </w:r>
    </w:p>
    <w:p w:rsidR="00350E37" w:rsidRPr="00476C69" w:rsidRDefault="00350E37">
      <w:pPr>
        <w:pStyle w:val="Zwykytekst1"/>
        <w:rPr>
          <w:rFonts w:ascii="Arial" w:eastAsia="MS Mincho" w:hAnsi="Arial" w:cs="Times New Roman"/>
          <w:b/>
          <w:bCs/>
          <w:sz w:val="24"/>
          <w:szCs w:val="24"/>
        </w:rPr>
      </w:pPr>
      <w:r w:rsidRPr="00476C69">
        <w:rPr>
          <w:rFonts w:ascii="Arial" w:eastAsia="MS Mincho" w:hAnsi="Arial" w:cs="Times New Roman"/>
          <w:b/>
          <w:bCs/>
          <w:sz w:val="24"/>
          <w:szCs w:val="24"/>
        </w:rPr>
        <w:lastRenderedPageBreak/>
        <w:t>1.    Część ogólna</w:t>
      </w:r>
    </w:p>
    <w:p w:rsidR="00350E37" w:rsidRPr="00476C69" w:rsidRDefault="00350E37">
      <w:pPr>
        <w:pStyle w:val="Zwykytekst1"/>
        <w:rPr>
          <w:rFonts w:ascii="Arial" w:eastAsia="MS Mincho" w:hAnsi="Arial" w:cs="Times New Roman"/>
          <w:sz w:val="22"/>
          <w:szCs w:val="22"/>
        </w:rPr>
      </w:pPr>
    </w:p>
    <w:p w:rsidR="00350E37" w:rsidRPr="00476C69" w:rsidRDefault="00350E37">
      <w:pPr>
        <w:pStyle w:val="Zwykytekst1"/>
        <w:rPr>
          <w:rFonts w:ascii="Arial" w:eastAsia="MS Mincho" w:hAnsi="Arial" w:cs="Times New Roman"/>
          <w:b/>
          <w:bCs/>
          <w:sz w:val="22"/>
          <w:szCs w:val="22"/>
        </w:rPr>
      </w:pPr>
      <w:r w:rsidRPr="00476C69">
        <w:rPr>
          <w:rFonts w:ascii="Arial" w:eastAsia="MS Mincho" w:hAnsi="Arial" w:cs="Times New Roman"/>
          <w:b/>
          <w:bCs/>
          <w:sz w:val="22"/>
          <w:szCs w:val="22"/>
        </w:rPr>
        <w:t>1.1.  Przedmiot ST</w:t>
      </w:r>
    </w:p>
    <w:p w:rsidR="00D3697C" w:rsidRPr="00476C69" w:rsidRDefault="00350E37" w:rsidP="00D3697C">
      <w:pPr>
        <w:pStyle w:val="Nagwek10"/>
        <w:pBdr>
          <w:bottom w:val="single" w:sz="1" w:space="2" w:color="000000"/>
        </w:pBdr>
        <w:jc w:val="both"/>
        <w:rPr>
          <w:rFonts w:eastAsia="Times New Roman" w:cs="Times New Roman"/>
          <w:i/>
          <w:sz w:val="20"/>
          <w:szCs w:val="20"/>
        </w:rPr>
      </w:pPr>
      <w:r w:rsidRPr="00476C69">
        <w:rPr>
          <w:rFonts w:eastAsia="Arial Unicode MS"/>
          <w:color w:val="000000"/>
          <w:sz w:val="20"/>
          <w:szCs w:val="20"/>
        </w:rPr>
        <w:t>Przedmiotem niniejszej Specyfikacji są wymagania dotyczące wykonania i odbioru prac wykonania konstrukcji betonowych i żelbetowych</w:t>
      </w:r>
      <w:r w:rsidRPr="00476C69">
        <w:rPr>
          <w:rFonts w:eastAsia="Arial Unicode MS"/>
          <w:bCs/>
          <w:color w:val="000000"/>
          <w:sz w:val="20"/>
          <w:szCs w:val="20"/>
        </w:rPr>
        <w:t xml:space="preserve">, </w:t>
      </w:r>
      <w:r w:rsidRPr="00476C69">
        <w:rPr>
          <w:rFonts w:eastAsia="Arial Unicode MS" w:cs="Arial"/>
          <w:bCs/>
          <w:color w:val="000000"/>
          <w:sz w:val="20"/>
          <w:szCs w:val="20"/>
        </w:rPr>
        <w:t>wchodzących w zakres zadania pn. „</w:t>
      </w:r>
      <w:r w:rsidR="00F46CE8" w:rsidRPr="00476C69">
        <w:rPr>
          <w:rFonts w:eastAsia="Arial Unicode MS" w:cs="Arial"/>
          <w:bCs/>
          <w:color w:val="000000"/>
          <w:sz w:val="20"/>
          <w:szCs w:val="20"/>
        </w:rPr>
        <w:t>Budowa budynku kontenerowego z</w:t>
      </w:r>
      <w:r w:rsidR="00D3697C" w:rsidRPr="00476C69">
        <w:rPr>
          <w:rFonts w:eastAsia="Times New Roman" w:cs="Times New Roman"/>
          <w:sz w:val="20"/>
          <w:szCs w:val="20"/>
        </w:rPr>
        <w:t xml:space="preserve"> przeznaczeniem na laboratorium badawcze – na terenie zakładu  „EKO DOLINA” Sp. z o.o. w Budowa budynku kontenerowego Łężycach                                                                               </w:t>
      </w:r>
      <w:r w:rsidR="00D3697C" w:rsidRPr="00476C69">
        <w:rPr>
          <w:rFonts w:eastAsia="Times New Roman" w:cs="Times New Roman"/>
          <w:b/>
          <w:sz w:val="20"/>
          <w:szCs w:val="20"/>
        </w:rPr>
        <w:t xml:space="preserve"> </w:t>
      </w:r>
    </w:p>
    <w:p w:rsidR="00350E37" w:rsidRPr="00476C69" w:rsidRDefault="00350E37" w:rsidP="00D3697C">
      <w:pPr>
        <w:shd w:val="clear" w:color="auto" w:fill="FFFFFF"/>
        <w:tabs>
          <w:tab w:val="left" w:pos="769"/>
          <w:tab w:val="left" w:pos="962"/>
          <w:tab w:val="left" w:pos="2186"/>
        </w:tabs>
        <w:spacing w:before="115" w:line="278" w:lineRule="exact"/>
        <w:ind w:left="15"/>
        <w:jc w:val="both"/>
        <w:rPr>
          <w:rFonts w:ascii="Arial" w:eastAsia="MS Mincho" w:hAnsi="Arial"/>
          <w:b/>
          <w:bCs/>
          <w:sz w:val="22"/>
          <w:szCs w:val="22"/>
        </w:rPr>
      </w:pPr>
    </w:p>
    <w:p w:rsidR="00350E37" w:rsidRPr="00476C69" w:rsidRDefault="00350E37">
      <w:pPr>
        <w:pStyle w:val="Zwykytekst1"/>
        <w:rPr>
          <w:rFonts w:ascii="Arial" w:eastAsia="MS Mincho" w:hAnsi="Arial" w:cs="Times New Roman"/>
          <w:b/>
          <w:bCs/>
          <w:sz w:val="22"/>
          <w:szCs w:val="22"/>
        </w:rPr>
      </w:pPr>
      <w:r w:rsidRPr="00476C69">
        <w:rPr>
          <w:rFonts w:ascii="Arial" w:eastAsia="MS Mincho" w:hAnsi="Arial" w:cs="Times New Roman"/>
          <w:b/>
          <w:bCs/>
          <w:sz w:val="22"/>
          <w:szCs w:val="22"/>
        </w:rPr>
        <w:t>1.2.   Zakres stosowania ST</w:t>
      </w:r>
    </w:p>
    <w:p w:rsidR="00350E37" w:rsidRPr="00476C69" w:rsidRDefault="00350E37">
      <w:pPr>
        <w:shd w:val="clear" w:color="auto" w:fill="FFFFFF"/>
        <w:tabs>
          <w:tab w:val="left" w:pos="709"/>
          <w:tab w:val="left" w:pos="902"/>
          <w:tab w:val="left" w:pos="2126"/>
        </w:tabs>
        <w:spacing w:before="110"/>
        <w:ind w:right="38"/>
        <w:jc w:val="both"/>
        <w:rPr>
          <w:rFonts w:ascii="Arial" w:eastAsia="MS Mincho" w:hAnsi="Arial"/>
          <w:color w:val="000000"/>
          <w:sz w:val="20"/>
          <w:szCs w:val="20"/>
        </w:rPr>
      </w:pPr>
      <w:r w:rsidRPr="00476C69">
        <w:rPr>
          <w:rFonts w:ascii="Arial" w:eastAsia="MS Mincho" w:hAnsi="Arial"/>
          <w:sz w:val="20"/>
          <w:szCs w:val="20"/>
        </w:rPr>
        <w:t xml:space="preserve">Niniejsza </w:t>
      </w:r>
      <w:r w:rsidRPr="00476C69">
        <w:rPr>
          <w:rFonts w:ascii="Arial" w:eastAsia="MS Mincho" w:hAnsi="Arial"/>
          <w:color w:val="000000"/>
          <w:sz w:val="20"/>
          <w:szCs w:val="20"/>
        </w:rPr>
        <w:t>Specyfikacja Techniczna jest stosowana jako dokument przetargowy i kontraktowy przy zlecaniu i realizacji robót wymienionych w pkt. 1.1., zgodnie ze Specyfikacją OST 00 - „Wymagania Ogólne”</w:t>
      </w:r>
    </w:p>
    <w:p w:rsidR="00350E37" w:rsidRPr="00476C69" w:rsidRDefault="00350E37">
      <w:pPr>
        <w:pStyle w:val="Tekstpodstawowywcity"/>
        <w:ind w:left="540"/>
        <w:jc w:val="both"/>
        <w:rPr>
          <w:rFonts w:ascii="Arial" w:hAnsi="Arial"/>
          <w:sz w:val="20"/>
          <w:szCs w:val="20"/>
        </w:rPr>
      </w:pPr>
    </w:p>
    <w:p w:rsidR="00350E37" w:rsidRPr="00476C69" w:rsidRDefault="00350E37">
      <w:pPr>
        <w:pStyle w:val="Zwykytekst1"/>
        <w:rPr>
          <w:rFonts w:ascii="Arial" w:eastAsia="MS Mincho" w:hAnsi="Arial" w:cs="Times New Roman"/>
          <w:b/>
          <w:bCs/>
          <w:sz w:val="22"/>
          <w:szCs w:val="22"/>
        </w:rPr>
      </w:pPr>
      <w:r w:rsidRPr="00476C69">
        <w:rPr>
          <w:rFonts w:ascii="Arial" w:eastAsia="MS Mincho" w:hAnsi="Arial" w:cs="Times New Roman"/>
          <w:b/>
          <w:bCs/>
          <w:sz w:val="22"/>
          <w:szCs w:val="22"/>
        </w:rPr>
        <w:t>1.3.   Zakres robót objętych ST</w:t>
      </w:r>
    </w:p>
    <w:p w:rsidR="00350E37" w:rsidRPr="00476C69" w:rsidRDefault="00350E37">
      <w:pPr>
        <w:pStyle w:val="Zwykytekst1"/>
        <w:rPr>
          <w:rFonts w:ascii="Arial" w:eastAsia="MS Mincho" w:hAnsi="Arial" w:cs="Times New Roman"/>
        </w:rPr>
      </w:pPr>
    </w:p>
    <w:p w:rsidR="00350E37" w:rsidRPr="00476C69" w:rsidRDefault="00350E37">
      <w:pPr>
        <w:shd w:val="clear" w:color="auto" w:fill="FFFFFF"/>
        <w:tabs>
          <w:tab w:val="left" w:pos="709"/>
          <w:tab w:val="left" w:pos="902"/>
          <w:tab w:val="left" w:pos="2126"/>
        </w:tabs>
        <w:spacing w:line="278" w:lineRule="exact"/>
        <w:jc w:val="both"/>
        <w:rPr>
          <w:rFonts w:ascii="Arial" w:hAnsi="Arial"/>
          <w:color w:val="000000"/>
          <w:sz w:val="20"/>
          <w:szCs w:val="20"/>
        </w:rPr>
      </w:pPr>
      <w:r w:rsidRPr="00476C69">
        <w:rPr>
          <w:rFonts w:ascii="Arial" w:hAnsi="Arial"/>
          <w:color w:val="000000"/>
          <w:sz w:val="20"/>
          <w:szCs w:val="20"/>
        </w:rPr>
        <w:t xml:space="preserve">Robotami podstawowymi wchodzącymi w zakres wykonania robót betonowych </w:t>
      </w:r>
      <w:r w:rsidR="00F77E1B" w:rsidRPr="00476C69">
        <w:rPr>
          <w:rFonts w:ascii="Arial" w:hAnsi="Arial"/>
          <w:color w:val="000000"/>
          <w:sz w:val="20"/>
          <w:szCs w:val="20"/>
        </w:rPr>
        <w:t>jest</w:t>
      </w:r>
      <w:r w:rsidRPr="00476C69">
        <w:rPr>
          <w:rFonts w:ascii="Arial" w:hAnsi="Arial"/>
          <w:color w:val="000000"/>
          <w:sz w:val="20"/>
          <w:szCs w:val="20"/>
        </w:rPr>
        <w:t>:</w:t>
      </w:r>
    </w:p>
    <w:p w:rsidR="00350E37" w:rsidRPr="00476C69" w:rsidRDefault="00635F5B" w:rsidP="00F77E1B">
      <w:pPr>
        <w:shd w:val="clear" w:color="auto" w:fill="FFFFFF"/>
        <w:tabs>
          <w:tab w:val="left" w:pos="4410"/>
          <w:tab w:val="left" w:pos="4592"/>
          <w:tab w:val="left" w:pos="5816"/>
        </w:tabs>
        <w:spacing w:line="278" w:lineRule="exact"/>
        <w:jc w:val="both"/>
        <w:rPr>
          <w:rFonts w:ascii="Arial" w:hAnsi="Arial"/>
          <w:color w:val="000000"/>
          <w:sz w:val="20"/>
          <w:szCs w:val="20"/>
        </w:rPr>
      </w:pPr>
      <w:r w:rsidRPr="00476C69">
        <w:rPr>
          <w:rFonts w:ascii="Arial" w:hAnsi="Arial"/>
          <w:color w:val="000000"/>
          <w:sz w:val="20"/>
          <w:szCs w:val="20"/>
        </w:rPr>
        <w:t xml:space="preserve">- </w:t>
      </w:r>
      <w:r w:rsidR="00F77E1B" w:rsidRPr="00476C69">
        <w:rPr>
          <w:rFonts w:ascii="Arial" w:hAnsi="Arial"/>
          <w:color w:val="000000"/>
          <w:sz w:val="20"/>
          <w:szCs w:val="20"/>
        </w:rPr>
        <w:t>w</w:t>
      </w:r>
      <w:r w:rsidR="00350E37" w:rsidRPr="00476C69">
        <w:rPr>
          <w:rFonts w:ascii="Arial" w:hAnsi="Arial"/>
          <w:color w:val="000000"/>
          <w:sz w:val="20"/>
          <w:szCs w:val="20"/>
        </w:rPr>
        <w:t xml:space="preserve">ykonanie </w:t>
      </w:r>
      <w:r w:rsidR="005C3AE0" w:rsidRPr="00476C69">
        <w:rPr>
          <w:rFonts w:ascii="Arial" w:hAnsi="Arial"/>
          <w:color w:val="000000"/>
          <w:sz w:val="20"/>
          <w:szCs w:val="20"/>
        </w:rPr>
        <w:t>st</w:t>
      </w:r>
      <w:r w:rsidR="00D854F0" w:rsidRPr="00476C69">
        <w:rPr>
          <w:rFonts w:ascii="Arial" w:hAnsi="Arial"/>
          <w:color w:val="000000"/>
          <w:sz w:val="20"/>
          <w:szCs w:val="20"/>
        </w:rPr>
        <w:t>ó</w:t>
      </w:r>
      <w:r w:rsidR="005C3AE0" w:rsidRPr="00476C69">
        <w:rPr>
          <w:rFonts w:ascii="Arial" w:hAnsi="Arial"/>
          <w:color w:val="000000"/>
          <w:sz w:val="20"/>
          <w:szCs w:val="20"/>
        </w:rPr>
        <w:t xml:space="preserve">p </w:t>
      </w:r>
      <w:r w:rsidR="00350E37" w:rsidRPr="00476C69">
        <w:rPr>
          <w:rFonts w:ascii="Arial" w:hAnsi="Arial"/>
          <w:color w:val="000000"/>
          <w:sz w:val="20"/>
          <w:szCs w:val="20"/>
        </w:rPr>
        <w:t>fundament</w:t>
      </w:r>
      <w:r w:rsidR="005C3AE0" w:rsidRPr="00476C69">
        <w:rPr>
          <w:rFonts w:ascii="Arial" w:hAnsi="Arial"/>
          <w:color w:val="000000"/>
          <w:sz w:val="20"/>
          <w:szCs w:val="20"/>
        </w:rPr>
        <w:t>ow</w:t>
      </w:r>
      <w:r w:rsidR="00D854F0" w:rsidRPr="00476C69">
        <w:rPr>
          <w:rFonts w:ascii="Arial" w:hAnsi="Arial"/>
          <w:color w:val="000000"/>
          <w:sz w:val="20"/>
          <w:szCs w:val="20"/>
        </w:rPr>
        <w:t>ych</w:t>
      </w:r>
      <w:r w:rsidR="00350E37" w:rsidRPr="00476C69">
        <w:rPr>
          <w:rFonts w:ascii="Arial" w:hAnsi="Arial"/>
          <w:color w:val="000000"/>
          <w:sz w:val="20"/>
          <w:szCs w:val="20"/>
        </w:rPr>
        <w:t xml:space="preserve"> z betonu </w:t>
      </w:r>
      <w:r w:rsidR="00D854F0" w:rsidRPr="00476C69">
        <w:rPr>
          <w:rFonts w:ascii="Arial" w:hAnsi="Arial"/>
          <w:color w:val="000000"/>
          <w:sz w:val="20"/>
          <w:szCs w:val="20"/>
        </w:rPr>
        <w:t>C16</w:t>
      </w:r>
      <w:r w:rsidR="005C3AE0" w:rsidRPr="00476C69">
        <w:rPr>
          <w:rFonts w:ascii="Arial" w:hAnsi="Arial"/>
          <w:color w:val="000000"/>
          <w:sz w:val="20"/>
          <w:szCs w:val="20"/>
        </w:rPr>
        <w:t>/2</w:t>
      </w:r>
      <w:r w:rsidR="00D854F0" w:rsidRPr="00476C69">
        <w:rPr>
          <w:rFonts w:ascii="Arial" w:hAnsi="Arial"/>
          <w:color w:val="000000"/>
          <w:sz w:val="20"/>
          <w:szCs w:val="20"/>
        </w:rPr>
        <w:t>0</w:t>
      </w:r>
    </w:p>
    <w:p w:rsidR="00635F5B" w:rsidRPr="00476C69" w:rsidRDefault="00635F5B" w:rsidP="00F77E1B">
      <w:pPr>
        <w:shd w:val="clear" w:color="auto" w:fill="FFFFFF"/>
        <w:tabs>
          <w:tab w:val="left" w:pos="4410"/>
          <w:tab w:val="left" w:pos="4592"/>
          <w:tab w:val="left" w:pos="5816"/>
        </w:tabs>
        <w:spacing w:line="278" w:lineRule="exact"/>
        <w:jc w:val="both"/>
        <w:rPr>
          <w:rFonts w:ascii="Arial" w:hAnsi="Arial"/>
          <w:color w:val="000000"/>
          <w:sz w:val="20"/>
          <w:szCs w:val="20"/>
        </w:rPr>
      </w:pPr>
      <w:r w:rsidRPr="00476C69">
        <w:rPr>
          <w:rFonts w:ascii="Arial" w:hAnsi="Arial"/>
          <w:color w:val="000000"/>
          <w:sz w:val="20"/>
          <w:szCs w:val="20"/>
        </w:rPr>
        <w:t xml:space="preserve">- ustawienie bloczków betonowych cokołu na </w:t>
      </w:r>
      <w:r w:rsidR="00CB4F85" w:rsidRPr="00476C69">
        <w:rPr>
          <w:rFonts w:ascii="Arial" w:hAnsi="Arial"/>
          <w:color w:val="000000"/>
          <w:sz w:val="20"/>
          <w:szCs w:val="20"/>
        </w:rPr>
        <w:t xml:space="preserve">zaprawie cementowej na </w:t>
      </w:r>
      <w:r w:rsidRPr="00476C69">
        <w:rPr>
          <w:rFonts w:ascii="Arial" w:hAnsi="Arial"/>
          <w:color w:val="000000"/>
          <w:sz w:val="20"/>
          <w:szCs w:val="20"/>
        </w:rPr>
        <w:t>fundamentach</w:t>
      </w:r>
    </w:p>
    <w:p w:rsidR="00350E37" w:rsidRPr="00476C69" w:rsidRDefault="00350E37">
      <w:pPr>
        <w:pStyle w:val="Tekstpodstawowywcity21"/>
        <w:ind w:left="550" w:firstLine="0"/>
        <w:rPr>
          <w:rFonts w:ascii="Arial" w:hAnsi="Arial"/>
          <w:sz w:val="20"/>
          <w:szCs w:val="20"/>
        </w:rPr>
      </w:pPr>
    </w:p>
    <w:p w:rsidR="00350E37" w:rsidRPr="00476C69" w:rsidRDefault="00350E37">
      <w:pPr>
        <w:pStyle w:val="Tekstpodstawowywcity21"/>
        <w:ind w:left="0" w:firstLine="0"/>
        <w:rPr>
          <w:rFonts w:ascii="Arial" w:hAnsi="Arial"/>
          <w:sz w:val="20"/>
          <w:szCs w:val="20"/>
        </w:rPr>
      </w:pPr>
      <w:r w:rsidRPr="00476C69">
        <w:rPr>
          <w:rFonts w:ascii="Arial" w:hAnsi="Arial"/>
          <w:sz w:val="20"/>
          <w:szCs w:val="20"/>
        </w:rPr>
        <w:t>Robotami towarzyszącymi i pomocniczymi przy wykonywaniu robót betonowych i żelbetowych są:</w:t>
      </w:r>
    </w:p>
    <w:p w:rsidR="00350E37" w:rsidRPr="00476C69" w:rsidRDefault="00350E37">
      <w:pPr>
        <w:pStyle w:val="Tekstpodstawowywcity21"/>
        <w:ind w:left="550" w:firstLine="0"/>
        <w:rPr>
          <w:rFonts w:ascii="Arial" w:hAnsi="Arial"/>
          <w:color w:val="000000"/>
          <w:sz w:val="20"/>
          <w:szCs w:val="20"/>
        </w:rPr>
      </w:pPr>
    </w:p>
    <w:p w:rsidR="00350E37" w:rsidRPr="00476C69" w:rsidRDefault="00350E37">
      <w:pPr>
        <w:pStyle w:val="Tekstpodstawowywcity21"/>
        <w:ind w:left="550" w:firstLine="0"/>
        <w:rPr>
          <w:rFonts w:ascii="Arial" w:hAnsi="Arial"/>
          <w:color w:val="000000"/>
          <w:sz w:val="20"/>
          <w:szCs w:val="20"/>
        </w:rPr>
      </w:pPr>
      <w:r w:rsidRPr="00476C69">
        <w:rPr>
          <w:rFonts w:ascii="Arial" w:hAnsi="Arial"/>
          <w:color w:val="000000"/>
          <w:sz w:val="20"/>
          <w:szCs w:val="20"/>
        </w:rPr>
        <w:t>- wykonanie i rozebranie deskowań konstrukcji,</w:t>
      </w:r>
    </w:p>
    <w:p w:rsidR="00350E37" w:rsidRPr="00476C69" w:rsidRDefault="00350E37">
      <w:pPr>
        <w:pStyle w:val="Tekstpodstawowywcity21"/>
        <w:tabs>
          <w:tab w:val="left" w:pos="1690"/>
          <w:tab w:val="left" w:pos="2260"/>
          <w:tab w:val="left" w:pos="2442"/>
          <w:tab w:val="left" w:pos="3666"/>
        </w:tabs>
        <w:spacing w:line="278" w:lineRule="exact"/>
        <w:ind w:left="385" w:firstLine="0"/>
        <w:rPr>
          <w:rFonts w:ascii="Arial" w:hAnsi="Arial"/>
          <w:color w:val="000000"/>
          <w:sz w:val="20"/>
          <w:szCs w:val="20"/>
        </w:rPr>
      </w:pPr>
      <w:r w:rsidRPr="00476C69">
        <w:rPr>
          <w:rFonts w:ascii="Arial" w:hAnsi="Arial"/>
          <w:color w:val="000000"/>
          <w:sz w:val="20"/>
          <w:szCs w:val="20"/>
        </w:rPr>
        <w:t xml:space="preserve">   - </w:t>
      </w:r>
      <w:r w:rsidR="00F77E1B" w:rsidRPr="00476C69">
        <w:rPr>
          <w:rFonts w:ascii="Arial" w:hAnsi="Arial"/>
          <w:color w:val="000000"/>
          <w:sz w:val="20"/>
          <w:szCs w:val="20"/>
        </w:rPr>
        <w:t>wykonanie podsypki piaskowo-żwirowej</w:t>
      </w:r>
    </w:p>
    <w:p w:rsidR="00350E37" w:rsidRPr="00476C69" w:rsidRDefault="00350E37">
      <w:pPr>
        <w:shd w:val="clear" w:color="auto" w:fill="FFFFFF"/>
        <w:tabs>
          <w:tab w:val="left" w:pos="5029"/>
          <w:tab w:val="left" w:pos="5222"/>
          <w:tab w:val="left" w:pos="6446"/>
        </w:tabs>
        <w:spacing w:line="278" w:lineRule="exact"/>
        <w:ind w:left="1080" w:hanging="180"/>
        <w:jc w:val="both"/>
        <w:rPr>
          <w:rFonts w:ascii="Arial" w:eastAsia="MS Mincho" w:hAnsi="Arial"/>
          <w:color w:val="000000"/>
          <w:sz w:val="20"/>
          <w:szCs w:val="20"/>
        </w:rPr>
      </w:pPr>
    </w:p>
    <w:p w:rsidR="00350E37" w:rsidRPr="00476C69" w:rsidRDefault="00350E37">
      <w:pPr>
        <w:pStyle w:val="Zwykytekst1"/>
        <w:rPr>
          <w:rFonts w:ascii="Arial" w:eastAsia="MS Mincho" w:hAnsi="Arial" w:cs="Times New Roman"/>
          <w:b/>
          <w:bCs/>
          <w:sz w:val="22"/>
          <w:szCs w:val="22"/>
        </w:rPr>
      </w:pPr>
      <w:r w:rsidRPr="00476C69">
        <w:rPr>
          <w:rFonts w:ascii="Arial" w:eastAsia="MS Mincho" w:hAnsi="Arial" w:cs="Times New Roman"/>
          <w:b/>
          <w:bCs/>
          <w:sz w:val="22"/>
          <w:szCs w:val="22"/>
        </w:rPr>
        <w:t>1.4.   Określenia podstawowe</w:t>
      </w:r>
    </w:p>
    <w:p w:rsidR="00350E37" w:rsidRPr="00476C69" w:rsidRDefault="00350E37">
      <w:pPr>
        <w:pStyle w:val="Zwykytekst1"/>
        <w:rPr>
          <w:rFonts w:ascii="Arial" w:eastAsia="MS Mincho" w:hAnsi="Arial" w:cs="Times New Roman"/>
        </w:rPr>
      </w:pPr>
    </w:p>
    <w:p w:rsidR="00350E37" w:rsidRPr="00476C69" w:rsidRDefault="00350E37">
      <w:pPr>
        <w:pStyle w:val="Zwykytekst1"/>
        <w:jc w:val="both"/>
        <w:rPr>
          <w:rFonts w:ascii="Arial" w:eastAsia="MS Mincho" w:hAnsi="Arial" w:cs="Times New Roman"/>
          <w:color w:val="000000"/>
        </w:rPr>
      </w:pPr>
      <w:r w:rsidRPr="00476C69">
        <w:rPr>
          <w:rFonts w:ascii="Arial" w:eastAsia="MS Mincho" w:hAnsi="Arial" w:cs="Times New Roman"/>
          <w:color w:val="000000"/>
        </w:rPr>
        <w:t xml:space="preserve">Określenia stosowane w niniejszej ST są zgodne z obowiązującymi, odpowiednimi polskimi normami i             </w:t>
      </w:r>
    </w:p>
    <w:p w:rsidR="00350E37" w:rsidRPr="00476C69" w:rsidRDefault="00350E37">
      <w:pPr>
        <w:pStyle w:val="Zwykytekst1"/>
        <w:jc w:val="both"/>
        <w:rPr>
          <w:rFonts w:ascii="Arial" w:eastAsia="MS Mincho" w:hAnsi="Arial" w:cs="Times New Roman"/>
          <w:color w:val="000000"/>
        </w:rPr>
      </w:pPr>
      <w:r w:rsidRPr="00476C69">
        <w:rPr>
          <w:rFonts w:ascii="Arial" w:eastAsia="MS Mincho" w:hAnsi="Arial" w:cs="Times New Roman"/>
          <w:color w:val="000000"/>
        </w:rPr>
        <w:t>definicjami podanymi w OST 00. „Wymagania ogólne” poz.1.4.</w:t>
      </w:r>
    </w:p>
    <w:p w:rsidR="00350E37" w:rsidRPr="00476C69" w:rsidRDefault="00350E37">
      <w:pPr>
        <w:shd w:val="clear" w:color="auto" w:fill="FFFFFF"/>
        <w:tabs>
          <w:tab w:val="left" w:pos="769"/>
          <w:tab w:val="left" w:pos="962"/>
          <w:tab w:val="left" w:pos="2186"/>
        </w:tabs>
        <w:spacing w:line="278" w:lineRule="exact"/>
        <w:ind w:left="15"/>
        <w:jc w:val="both"/>
        <w:rPr>
          <w:rFonts w:ascii="Arial" w:hAnsi="Arial"/>
          <w:color w:val="000000"/>
          <w:sz w:val="20"/>
          <w:szCs w:val="20"/>
        </w:rPr>
      </w:pPr>
      <w:r w:rsidRPr="00476C69">
        <w:rPr>
          <w:rFonts w:ascii="Arial" w:hAnsi="Arial"/>
          <w:b/>
          <w:bCs/>
          <w:color w:val="000000"/>
          <w:sz w:val="20"/>
          <w:szCs w:val="20"/>
        </w:rPr>
        <w:t xml:space="preserve">Beton zwykły </w:t>
      </w:r>
      <w:r w:rsidRPr="00476C69">
        <w:rPr>
          <w:rFonts w:ascii="Arial" w:hAnsi="Arial"/>
          <w:color w:val="000000"/>
          <w:sz w:val="20"/>
          <w:szCs w:val="20"/>
        </w:rPr>
        <w:t>- beton o gęstości powyżej 1,8kg/dm</w:t>
      </w:r>
      <w:r w:rsidRPr="00476C69">
        <w:rPr>
          <w:rFonts w:ascii="Arial" w:hAnsi="Arial"/>
          <w:color w:val="000000"/>
          <w:sz w:val="20"/>
          <w:szCs w:val="20"/>
          <w:vertAlign w:val="superscript"/>
        </w:rPr>
        <w:t>3</w:t>
      </w:r>
      <w:r w:rsidRPr="00476C69">
        <w:rPr>
          <w:rFonts w:ascii="Arial" w:hAnsi="Arial"/>
          <w:color w:val="000000"/>
          <w:sz w:val="20"/>
          <w:szCs w:val="20"/>
        </w:rPr>
        <w:t xml:space="preserve"> wykonany z cementu, wo</w:t>
      </w:r>
      <w:r w:rsidRPr="00476C69">
        <w:rPr>
          <w:rFonts w:ascii="Arial" w:hAnsi="Arial"/>
          <w:color w:val="000000"/>
          <w:spacing w:val="5"/>
          <w:sz w:val="20"/>
          <w:szCs w:val="20"/>
        </w:rPr>
        <w:t>dy, kruszywa mineralnego o frakcjach piaskowych i grubszych oraz ewentu</w:t>
      </w:r>
      <w:r w:rsidRPr="00476C69">
        <w:rPr>
          <w:rFonts w:ascii="Arial" w:hAnsi="Arial"/>
          <w:color w:val="000000"/>
          <w:sz w:val="20"/>
          <w:szCs w:val="20"/>
        </w:rPr>
        <w:t xml:space="preserve">alnych dodatków mineralnych i domieszek chemicznych. </w:t>
      </w:r>
    </w:p>
    <w:p w:rsidR="00350E37" w:rsidRPr="00476C69" w:rsidRDefault="00350E37">
      <w:pPr>
        <w:shd w:val="clear" w:color="auto" w:fill="FFFFFF"/>
        <w:tabs>
          <w:tab w:val="left" w:pos="649"/>
          <w:tab w:val="left" w:pos="842"/>
          <w:tab w:val="left" w:pos="2066"/>
        </w:tabs>
        <w:spacing w:line="278" w:lineRule="exact"/>
        <w:ind w:left="-15"/>
        <w:jc w:val="both"/>
        <w:rPr>
          <w:rFonts w:ascii="Arial" w:eastAsia="MS Mincho" w:hAnsi="Arial"/>
          <w:color w:val="000000"/>
          <w:spacing w:val="-3"/>
          <w:sz w:val="20"/>
          <w:szCs w:val="20"/>
        </w:rPr>
      </w:pPr>
      <w:r w:rsidRPr="00476C69">
        <w:rPr>
          <w:rFonts w:ascii="Arial" w:eastAsia="MS Mincho" w:hAnsi="Arial"/>
          <w:b/>
          <w:bCs/>
          <w:color w:val="000000"/>
          <w:spacing w:val="2"/>
          <w:sz w:val="20"/>
          <w:szCs w:val="20"/>
        </w:rPr>
        <w:t xml:space="preserve">Mieszanka betonowa </w:t>
      </w:r>
      <w:r w:rsidRPr="00476C69">
        <w:rPr>
          <w:rFonts w:ascii="Arial" w:eastAsia="MS Mincho" w:hAnsi="Arial"/>
          <w:color w:val="000000"/>
          <w:spacing w:val="2"/>
          <w:sz w:val="20"/>
          <w:szCs w:val="20"/>
        </w:rPr>
        <w:t xml:space="preserve">- mieszanina wszystkich składników przed związaniem </w:t>
      </w:r>
      <w:r w:rsidRPr="00476C69">
        <w:rPr>
          <w:rFonts w:ascii="Arial" w:eastAsia="MS Mincho" w:hAnsi="Arial"/>
          <w:color w:val="000000"/>
          <w:spacing w:val="-3"/>
          <w:sz w:val="20"/>
          <w:szCs w:val="20"/>
        </w:rPr>
        <w:t>betonu.</w:t>
      </w:r>
    </w:p>
    <w:p w:rsidR="00350E37" w:rsidRPr="00476C69" w:rsidRDefault="00350E37">
      <w:pPr>
        <w:shd w:val="clear" w:color="auto" w:fill="FFFFFF"/>
        <w:tabs>
          <w:tab w:val="left" w:pos="769"/>
          <w:tab w:val="left" w:pos="962"/>
          <w:tab w:val="left" w:pos="2186"/>
        </w:tabs>
        <w:spacing w:line="278" w:lineRule="exact"/>
        <w:ind w:left="15"/>
        <w:jc w:val="both"/>
        <w:rPr>
          <w:rFonts w:ascii="Arial" w:eastAsia="MS Mincho" w:hAnsi="Arial"/>
          <w:color w:val="000000"/>
          <w:spacing w:val="-3"/>
          <w:sz w:val="20"/>
          <w:szCs w:val="20"/>
        </w:rPr>
      </w:pPr>
      <w:r w:rsidRPr="00476C69">
        <w:rPr>
          <w:rFonts w:ascii="Arial" w:eastAsia="MS Mincho" w:hAnsi="Arial"/>
          <w:b/>
          <w:bCs/>
          <w:color w:val="000000"/>
          <w:spacing w:val="1"/>
          <w:sz w:val="20"/>
          <w:szCs w:val="20"/>
        </w:rPr>
        <w:t xml:space="preserve">Zarób   mieszanki   betonowej   </w:t>
      </w:r>
      <w:r w:rsidRPr="00476C69">
        <w:rPr>
          <w:rFonts w:ascii="Arial" w:eastAsia="MS Mincho" w:hAnsi="Arial"/>
          <w:color w:val="000000"/>
          <w:spacing w:val="1"/>
          <w:sz w:val="20"/>
          <w:szCs w:val="20"/>
        </w:rPr>
        <w:t xml:space="preserve">-   ilość  mieszanki  jednorazowo  otrzymanej </w:t>
      </w:r>
      <w:r w:rsidRPr="00476C69">
        <w:rPr>
          <w:rFonts w:ascii="Arial" w:eastAsia="MS Mincho" w:hAnsi="Arial"/>
          <w:color w:val="000000"/>
          <w:spacing w:val="-3"/>
          <w:sz w:val="20"/>
          <w:szCs w:val="20"/>
        </w:rPr>
        <w:t>z urządzenia mieszającego lub pojemnika transportowego.</w:t>
      </w:r>
    </w:p>
    <w:p w:rsidR="00350E37" w:rsidRPr="00476C69" w:rsidRDefault="00350E37">
      <w:pPr>
        <w:shd w:val="clear" w:color="auto" w:fill="FFFFFF"/>
        <w:tabs>
          <w:tab w:val="left" w:pos="709"/>
          <w:tab w:val="left" w:pos="902"/>
          <w:tab w:val="left" w:pos="2126"/>
        </w:tabs>
        <w:spacing w:line="278" w:lineRule="exact"/>
        <w:jc w:val="both"/>
        <w:rPr>
          <w:rFonts w:ascii="Arial" w:hAnsi="Arial"/>
          <w:color w:val="000000"/>
          <w:spacing w:val="-7"/>
          <w:sz w:val="20"/>
          <w:szCs w:val="20"/>
        </w:rPr>
      </w:pPr>
      <w:r w:rsidRPr="00476C69">
        <w:rPr>
          <w:rFonts w:ascii="Arial" w:hAnsi="Arial"/>
          <w:b/>
          <w:bCs/>
          <w:color w:val="000000"/>
          <w:spacing w:val="1"/>
          <w:sz w:val="20"/>
          <w:szCs w:val="20"/>
        </w:rPr>
        <w:t xml:space="preserve">Partia betonu </w:t>
      </w:r>
      <w:r w:rsidRPr="00476C69">
        <w:rPr>
          <w:rFonts w:ascii="Arial" w:hAnsi="Arial"/>
          <w:color w:val="000000"/>
          <w:spacing w:val="1"/>
          <w:sz w:val="20"/>
          <w:szCs w:val="20"/>
        </w:rPr>
        <w:t>- ilość betonu o tych samych wymaganiach, podlegająca od</w:t>
      </w:r>
      <w:r w:rsidRPr="00476C69">
        <w:rPr>
          <w:rFonts w:ascii="Arial" w:hAnsi="Arial"/>
          <w:color w:val="000000"/>
          <w:sz w:val="20"/>
          <w:szCs w:val="20"/>
        </w:rPr>
        <w:t>dzielnej ocenie, wyprodukowana w okresie umownym - nie dłuższym niż 1 mie</w:t>
      </w:r>
      <w:r w:rsidRPr="00476C69">
        <w:rPr>
          <w:rFonts w:ascii="Arial" w:hAnsi="Arial"/>
          <w:color w:val="000000"/>
          <w:spacing w:val="1"/>
          <w:sz w:val="20"/>
          <w:szCs w:val="20"/>
        </w:rPr>
        <w:t>siąc - z takich samych składników, w ten sam sposób i w tych samych warun</w:t>
      </w:r>
      <w:r w:rsidRPr="00476C69">
        <w:rPr>
          <w:rFonts w:ascii="Arial" w:hAnsi="Arial"/>
          <w:color w:val="000000"/>
          <w:spacing w:val="-7"/>
          <w:sz w:val="20"/>
          <w:szCs w:val="20"/>
        </w:rPr>
        <w:t>kach.</w:t>
      </w:r>
    </w:p>
    <w:p w:rsidR="00350E37" w:rsidRPr="00476C69" w:rsidRDefault="00350E37">
      <w:pPr>
        <w:shd w:val="clear" w:color="auto" w:fill="FFFFFF"/>
        <w:tabs>
          <w:tab w:val="left" w:pos="709"/>
          <w:tab w:val="left" w:pos="902"/>
          <w:tab w:val="left" w:pos="2126"/>
        </w:tabs>
        <w:spacing w:before="14" w:line="283" w:lineRule="exact"/>
        <w:jc w:val="both"/>
        <w:rPr>
          <w:rFonts w:ascii="Arial" w:hAnsi="Arial"/>
          <w:color w:val="000000"/>
          <w:spacing w:val="-4"/>
          <w:sz w:val="20"/>
          <w:szCs w:val="20"/>
        </w:rPr>
      </w:pPr>
      <w:r w:rsidRPr="00476C69">
        <w:rPr>
          <w:rFonts w:ascii="Arial" w:hAnsi="Arial"/>
          <w:b/>
          <w:bCs/>
          <w:color w:val="000000"/>
          <w:spacing w:val="4"/>
          <w:sz w:val="20"/>
          <w:szCs w:val="20"/>
        </w:rPr>
        <w:t xml:space="preserve">Klasa betonu </w:t>
      </w:r>
      <w:r w:rsidRPr="00476C69">
        <w:rPr>
          <w:rFonts w:ascii="Arial" w:hAnsi="Arial"/>
          <w:color w:val="000000"/>
          <w:spacing w:val="4"/>
          <w:sz w:val="20"/>
          <w:szCs w:val="20"/>
        </w:rPr>
        <w:t xml:space="preserve">- symbol literowo - liczbowy (np. </w:t>
      </w:r>
      <w:r w:rsidR="00001FDA" w:rsidRPr="00476C69">
        <w:rPr>
          <w:rFonts w:ascii="Arial" w:hAnsi="Arial"/>
          <w:color w:val="000000"/>
          <w:spacing w:val="4"/>
          <w:sz w:val="20"/>
          <w:szCs w:val="20"/>
        </w:rPr>
        <w:t>C</w:t>
      </w:r>
      <w:r w:rsidRPr="00476C69">
        <w:rPr>
          <w:rFonts w:ascii="Arial" w:hAnsi="Arial"/>
          <w:color w:val="000000"/>
          <w:spacing w:val="4"/>
          <w:sz w:val="20"/>
          <w:szCs w:val="20"/>
        </w:rPr>
        <w:t>20</w:t>
      </w:r>
      <w:r w:rsidR="00001FDA" w:rsidRPr="00476C69">
        <w:rPr>
          <w:rFonts w:ascii="Arial" w:hAnsi="Arial"/>
          <w:color w:val="000000"/>
          <w:spacing w:val="4"/>
          <w:sz w:val="20"/>
          <w:szCs w:val="20"/>
        </w:rPr>
        <w:t>/25</w:t>
      </w:r>
      <w:r w:rsidRPr="00476C69">
        <w:rPr>
          <w:rFonts w:ascii="Arial" w:hAnsi="Arial"/>
          <w:color w:val="000000"/>
          <w:spacing w:val="4"/>
          <w:sz w:val="20"/>
          <w:szCs w:val="20"/>
        </w:rPr>
        <w:t xml:space="preserve">) klasyfikujący beton pod </w:t>
      </w:r>
      <w:r w:rsidRPr="00476C69">
        <w:rPr>
          <w:rFonts w:ascii="Arial" w:hAnsi="Arial"/>
          <w:color w:val="000000"/>
          <w:spacing w:val="1"/>
          <w:sz w:val="20"/>
          <w:szCs w:val="20"/>
        </w:rPr>
        <w:t xml:space="preserve">względem jego wytrzymałości na ściskanie; </w:t>
      </w:r>
    </w:p>
    <w:p w:rsidR="00350E37" w:rsidRPr="00476C69" w:rsidRDefault="00350E37">
      <w:pPr>
        <w:pStyle w:val="Nagwek10"/>
        <w:shd w:val="clear" w:color="auto" w:fill="FFFFFF"/>
        <w:spacing w:before="14" w:after="0" w:line="283" w:lineRule="exact"/>
        <w:jc w:val="both"/>
        <w:rPr>
          <w:rFonts w:eastAsia="Times New Roman" w:cs="Times New Roman"/>
          <w:spacing w:val="-4"/>
          <w:sz w:val="20"/>
          <w:szCs w:val="20"/>
        </w:rPr>
      </w:pPr>
      <w:r w:rsidRPr="00476C69">
        <w:rPr>
          <w:rFonts w:eastAsia="Times New Roman" w:cs="Times New Roman"/>
          <w:b/>
          <w:bCs/>
          <w:spacing w:val="-4"/>
          <w:sz w:val="20"/>
          <w:szCs w:val="20"/>
        </w:rPr>
        <w:t xml:space="preserve">Wytrzymałość gwarantowana betonu na ściskanie </w:t>
      </w:r>
      <w:proofErr w:type="spellStart"/>
      <w:r w:rsidRPr="00476C69">
        <w:rPr>
          <w:rFonts w:eastAsia="Times New Roman" w:cs="Times New Roman"/>
          <w:b/>
          <w:bCs/>
          <w:spacing w:val="-4"/>
          <w:sz w:val="20"/>
          <w:szCs w:val="20"/>
        </w:rPr>
        <w:t>R</w:t>
      </w:r>
      <w:r w:rsidRPr="00476C69">
        <w:rPr>
          <w:rFonts w:eastAsia="Times New Roman" w:cs="Times New Roman"/>
          <w:b/>
          <w:bCs/>
          <w:spacing w:val="-4"/>
          <w:sz w:val="20"/>
          <w:szCs w:val="20"/>
          <w:vertAlign w:val="subscript"/>
        </w:rPr>
        <w:t>b</w:t>
      </w:r>
      <w:r w:rsidRPr="00476C69">
        <w:rPr>
          <w:rFonts w:eastAsia="Times New Roman" w:cs="Times New Roman"/>
          <w:b/>
          <w:bCs/>
          <w:spacing w:val="-4"/>
          <w:sz w:val="20"/>
          <w:szCs w:val="20"/>
          <w:vertAlign w:val="superscript"/>
        </w:rPr>
        <w:t>G</w:t>
      </w:r>
      <w:proofErr w:type="spellEnd"/>
      <w:r w:rsidRPr="00476C69">
        <w:rPr>
          <w:rFonts w:eastAsia="Times New Roman" w:cs="Times New Roman"/>
          <w:spacing w:val="-4"/>
          <w:sz w:val="20"/>
          <w:szCs w:val="20"/>
        </w:rPr>
        <w:t xml:space="preserve"> - wytrzymałość (zapewniona z 95-proc. prawdopodobieństwem) uzyskania w wyniku badania na ściskanie kostek sześciennych o boku 150mm, wykonanych, przechowywanych i badanych zgodnie z normą </w:t>
      </w:r>
      <w:hyperlink r:id="rId9" w:history="1">
        <w:r w:rsidR="00502AB5" w:rsidRPr="00476C69">
          <w:rPr>
            <w:rStyle w:val="Hipercze"/>
            <w:bCs/>
            <w:color w:val="auto"/>
            <w:sz w:val="20"/>
            <w:szCs w:val="20"/>
            <w:u w:val="none"/>
          </w:rPr>
          <w:t>PN-EN 206-1:2003</w:t>
        </w:r>
      </w:hyperlink>
      <w:r w:rsidRPr="00476C69">
        <w:rPr>
          <w:rFonts w:eastAsia="Times New Roman" w:cs="Times New Roman"/>
          <w:spacing w:val="-4"/>
          <w:sz w:val="20"/>
          <w:szCs w:val="20"/>
        </w:rPr>
        <w:t>.</w:t>
      </w:r>
    </w:p>
    <w:p w:rsidR="00350E37" w:rsidRPr="00476C69" w:rsidRDefault="00350E37">
      <w:pPr>
        <w:shd w:val="clear" w:color="auto" w:fill="FFFFFF"/>
        <w:tabs>
          <w:tab w:val="left" w:pos="769"/>
          <w:tab w:val="left" w:pos="962"/>
          <w:tab w:val="left" w:pos="2186"/>
        </w:tabs>
        <w:spacing w:before="14" w:line="283" w:lineRule="exact"/>
        <w:ind w:left="15"/>
        <w:jc w:val="both"/>
        <w:rPr>
          <w:rFonts w:ascii="Arial" w:hAnsi="Arial"/>
          <w:color w:val="000000"/>
          <w:sz w:val="20"/>
          <w:szCs w:val="20"/>
        </w:rPr>
      </w:pPr>
      <w:r w:rsidRPr="00476C69">
        <w:rPr>
          <w:rFonts w:ascii="Arial" w:hAnsi="Arial"/>
          <w:b/>
          <w:bCs/>
          <w:color w:val="000000"/>
          <w:spacing w:val="-1"/>
          <w:sz w:val="20"/>
          <w:szCs w:val="20"/>
        </w:rPr>
        <w:t xml:space="preserve">Nasiąkliwość betonu </w:t>
      </w:r>
      <w:r w:rsidRPr="00476C69">
        <w:rPr>
          <w:rFonts w:ascii="Arial" w:hAnsi="Arial"/>
          <w:color w:val="000000"/>
          <w:spacing w:val="-1"/>
          <w:sz w:val="20"/>
          <w:szCs w:val="20"/>
        </w:rPr>
        <w:t xml:space="preserve">- stosunek masy wody, którą zdolny jest wchłonąć beton </w:t>
      </w:r>
      <w:r w:rsidRPr="00476C69">
        <w:rPr>
          <w:rFonts w:ascii="Arial" w:hAnsi="Arial"/>
          <w:color w:val="000000"/>
          <w:sz w:val="20"/>
          <w:szCs w:val="20"/>
        </w:rPr>
        <w:t>do jego masy w stanie suchym.</w:t>
      </w:r>
    </w:p>
    <w:p w:rsidR="00350E37" w:rsidRPr="00476C69" w:rsidRDefault="00350E37">
      <w:pPr>
        <w:shd w:val="clear" w:color="auto" w:fill="FFFFFF"/>
        <w:tabs>
          <w:tab w:val="left" w:pos="709"/>
          <w:tab w:val="left" w:pos="902"/>
          <w:tab w:val="left" w:pos="2126"/>
        </w:tabs>
        <w:spacing w:before="10" w:line="283" w:lineRule="exact"/>
        <w:ind w:right="72"/>
        <w:jc w:val="both"/>
        <w:rPr>
          <w:rFonts w:ascii="Arial" w:hAnsi="Arial"/>
          <w:color w:val="000000"/>
          <w:spacing w:val="-5"/>
          <w:sz w:val="20"/>
          <w:szCs w:val="20"/>
        </w:rPr>
      </w:pPr>
      <w:r w:rsidRPr="00476C69">
        <w:rPr>
          <w:rFonts w:ascii="Arial" w:hAnsi="Arial"/>
          <w:b/>
          <w:bCs/>
          <w:color w:val="000000"/>
          <w:spacing w:val="1"/>
          <w:sz w:val="20"/>
          <w:szCs w:val="20"/>
        </w:rPr>
        <w:t xml:space="preserve">Stopień mrozoodporności </w:t>
      </w:r>
      <w:r w:rsidRPr="00476C69">
        <w:rPr>
          <w:rFonts w:ascii="Arial" w:hAnsi="Arial"/>
          <w:color w:val="000000"/>
          <w:spacing w:val="1"/>
          <w:sz w:val="20"/>
          <w:szCs w:val="20"/>
        </w:rPr>
        <w:t xml:space="preserve">- symbol literowo - liczbowy (np. F150) klasyfikujący beton pod względem jego odporności na działanie mrozu; liczba po literze </w:t>
      </w:r>
      <w:r w:rsidRPr="00476C69">
        <w:rPr>
          <w:rFonts w:ascii="Arial" w:hAnsi="Arial"/>
          <w:color w:val="000000"/>
          <w:spacing w:val="3"/>
          <w:sz w:val="20"/>
          <w:szCs w:val="20"/>
        </w:rPr>
        <w:t>F oznacza wymaganą liczbę cykli zamrażania i odmrażania próbek betono</w:t>
      </w:r>
      <w:r w:rsidRPr="00476C69">
        <w:rPr>
          <w:rFonts w:ascii="Arial" w:hAnsi="Arial"/>
          <w:color w:val="000000"/>
          <w:spacing w:val="-5"/>
          <w:sz w:val="20"/>
          <w:szCs w:val="20"/>
        </w:rPr>
        <w:t>wych.</w:t>
      </w:r>
    </w:p>
    <w:p w:rsidR="00350E37" w:rsidRPr="00476C69" w:rsidRDefault="00350E37">
      <w:pPr>
        <w:shd w:val="clear" w:color="auto" w:fill="FFFFFF"/>
        <w:tabs>
          <w:tab w:val="left" w:pos="649"/>
          <w:tab w:val="left" w:pos="842"/>
          <w:tab w:val="left" w:pos="2066"/>
        </w:tabs>
        <w:spacing w:before="10" w:line="283" w:lineRule="exact"/>
        <w:ind w:left="-15" w:hanging="900"/>
        <w:jc w:val="both"/>
        <w:rPr>
          <w:rFonts w:ascii="Arial" w:hAnsi="Arial"/>
          <w:color w:val="000000"/>
          <w:spacing w:val="-7"/>
          <w:sz w:val="20"/>
          <w:szCs w:val="20"/>
        </w:rPr>
      </w:pPr>
      <w:r w:rsidRPr="00476C69">
        <w:rPr>
          <w:rFonts w:ascii="Arial" w:hAnsi="Arial"/>
          <w:b/>
          <w:bCs/>
          <w:color w:val="000000"/>
          <w:spacing w:val="2"/>
          <w:sz w:val="20"/>
          <w:szCs w:val="20"/>
        </w:rPr>
        <w:tab/>
        <w:t xml:space="preserve">Stopień wodoszczelności  </w:t>
      </w:r>
      <w:r w:rsidRPr="00476C69">
        <w:rPr>
          <w:rFonts w:ascii="Arial" w:hAnsi="Arial"/>
          <w:color w:val="000000"/>
          <w:spacing w:val="2"/>
          <w:sz w:val="20"/>
          <w:szCs w:val="20"/>
        </w:rPr>
        <w:t xml:space="preserve">-  symbol literowo - liczbowy (np. W4) klasyfikujący </w:t>
      </w:r>
      <w:r w:rsidRPr="00476C69">
        <w:rPr>
          <w:rFonts w:ascii="Arial" w:hAnsi="Arial"/>
          <w:color w:val="000000"/>
          <w:spacing w:val="8"/>
          <w:sz w:val="20"/>
          <w:szCs w:val="20"/>
        </w:rPr>
        <w:t xml:space="preserve">beton pod względem przepuszczalności wody; liczba po literze W oznacza </w:t>
      </w:r>
      <w:r w:rsidRPr="00476C69">
        <w:rPr>
          <w:rFonts w:ascii="Arial" w:hAnsi="Arial"/>
          <w:color w:val="000000"/>
          <w:spacing w:val="4"/>
          <w:sz w:val="20"/>
          <w:szCs w:val="20"/>
        </w:rPr>
        <w:t xml:space="preserve">dziesięciokrotną wartość ciśnienia wody w </w:t>
      </w:r>
      <w:proofErr w:type="spellStart"/>
      <w:r w:rsidRPr="00476C69">
        <w:rPr>
          <w:rFonts w:ascii="Arial" w:hAnsi="Arial"/>
          <w:color w:val="000000"/>
          <w:spacing w:val="4"/>
          <w:sz w:val="20"/>
          <w:szCs w:val="20"/>
        </w:rPr>
        <w:t>MPa</w:t>
      </w:r>
      <w:proofErr w:type="spellEnd"/>
      <w:r w:rsidRPr="00476C69">
        <w:rPr>
          <w:rFonts w:ascii="Arial" w:hAnsi="Arial"/>
          <w:color w:val="000000"/>
          <w:spacing w:val="4"/>
          <w:sz w:val="20"/>
          <w:szCs w:val="20"/>
        </w:rPr>
        <w:t>, działającego na próbki beto</w:t>
      </w:r>
      <w:r w:rsidRPr="00476C69">
        <w:rPr>
          <w:rFonts w:ascii="Arial" w:hAnsi="Arial"/>
          <w:color w:val="000000"/>
          <w:spacing w:val="-7"/>
          <w:sz w:val="20"/>
          <w:szCs w:val="20"/>
        </w:rPr>
        <w:t>nowe.</w:t>
      </w:r>
    </w:p>
    <w:p w:rsidR="00350E37" w:rsidRPr="00476C69" w:rsidRDefault="00350E37">
      <w:pPr>
        <w:shd w:val="clear" w:color="auto" w:fill="FFFFFF"/>
        <w:jc w:val="both"/>
        <w:rPr>
          <w:rFonts w:ascii="Arial" w:eastAsia="MS Mincho" w:hAnsi="Arial"/>
          <w:sz w:val="20"/>
          <w:szCs w:val="20"/>
        </w:rPr>
      </w:pPr>
      <w:r w:rsidRPr="00476C69">
        <w:rPr>
          <w:rFonts w:ascii="Arial" w:hAnsi="Arial"/>
          <w:sz w:val="20"/>
          <w:szCs w:val="20"/>
        </w:rPr>
        <w:t xml:space="preserve"> </w:t>
      </w:r>
      <w:r w:rsidRPr="00476C69">
        <w:rPr>
          <w:rFonts w:ascii="Arial" w:eastAsia="MS Mincho" w:hAnsi="Arial"/>
          <w:sz w:val="20"/>
          <w:szCs w:val="20"/>
        </w:rPr>
        <w:t xml:space="preserve">  </w:t>
      </w:r>
    </w:p>
    <w:p w:rsidR="00350E37" w:rsidRPr="00476C69" w:rsidRDefault="00350E37">
      <w:pPr>
        <w:pStyle w:val="Zwykytekst1"/>
        <w:rPr>
          <w:rFonts w:ascii="Arial" w:eastAsia="MS Mincho" w:hAnsi="Arial" w:cs="Times New Roman"/>
          <w:b/>
          <w:bCs/>
          <w:sz w:val="22"/>
          <w:szCs w:val="22"/>
        </w:rPr>
      </w:pPr>
      <w:r w:rsidRPr="00476C69">
        <w:rPr>
          <w:rFonts w:ascii="Arial" w:eastAsia="MS Mincho" w:hAnsi="Arial" w:cs="Times New Roman"/>
          <w:b/>
          <w:bCs/>
          <w:sz w:val="22"/>
          <w:szCs w:val="22"/>
        </w:rPr>
        <w:lastRenderedPageBreak/>
        <w:t>1.5.   Ogólne wymagania dotyczące robót</w:t>
      </w:r>
    </w:p>
    <w:p w:rsidR="00350E37" w:rsidRPr="00476C69" w:rsidRDefault="00350E37">
      <w:pPr>
        <w:shd w:val="clear" w:color="auto" w:fill="FFFFFF"/>
        <w:spacing w:before="110"/>
        <w:jc w:val="both"/>
        <w:rPr>
          <w:rFonts w:ascii="Arial" w:eastAsia="MS Mincho" w:hAnsi="Arial"/>
          <w:color w:val="000000"/>
          <w:sz w:val="20"/>
          <w:szCs w:val="20"/>
        </w:rPr>
      </w:pPr>
      <w:r w:rsidRPr="00476C69">
        <w:rPr>
          <w:rFonts w:ascii="Arial" w:eastAsia="MS Mincho" w:hAnsi="Arial"/>
          <w:color w:val="000000"/>
          <w:sz w:val="20"/>
          <w:szCs w:val="20"/>
        </w:rPr>
        <w:t>Wykonawca Robót jest odpowiedzialny za jakość ich wykonania oraz za zgodność z Dokumentacją Projektową, ST i poleceniami Inspektora. Ogólne wymagania dotyczące Robót podano w OST 00 „Wymagania ogólne” poz. 1.5.</w:t>
      </w:r>
    </w:p>
    <w:p w:rsidR="00350E37" w:rsidRPr="00476C69" w:rsidRDefault="00350E37">
      <w:pPr>
        <w:pStyle w:val="Zwykytekst1"/>
        <w:rPr>
          <w:rFonts w:ascii="Arial" w:eastAsia="MS Mincho" w:hAnsi="Arial" w:cs="Times New Roman"/>
          <w:b/>
          <w:bCs/>
          <w:sz w:val="24"/>
          <w:szCs w:val="24"/>
        </w:rPr>
      </w:pPr>
    </w:p>
    <w:p w:rsidR="00350E37" w:rsidRPr="00476C69" w:rsidRDefault="00350E37">
      <w:pPr>
        <w:pStyle w:val="Zwykytekst1"/>
        <w:rPr>
          <w:rFonts w:ascii="Arial" w:eastAsia="MS Mincho" w:hAnsi="Arial" w:cs="Times New Roman"/>
          <w:b/>
          <w:bCs/>
          <w:sz w:val="24"/>
          <w:szCs w:val="24"/>
        </w:rPr>
      </w:pPr>
      <w:r w:rsidRPr="00476C69">
        <w:rPr>
          <w:rFonts w:ascii="Arial" w:eastAsia="MS Mincho" w:hAnsi="Arial" w:cs="Times New Roman"/>
          <w:b/>
          <w:bCs/>
          <w:sz w:val="24"/>
          <w:szCs w:val="24"/>
        </w:rPr>
        <w:t>2.     Materiały</w:t>
      </w:r>
    </w:p>
    <w:p w:rsidR="00350E37" w:rsidRPr="00476C69" w:rsidRDefault="00350E37">
      <w:pPr>
        <w:pStyle w:val="Zwykytekst1"/>
        <w:rPr>
          <w:rFonts w:ascii="Arial" w:eastAsia="MS Mincho" w:hAnsi="Arial" w:cs="Times New Roman"/>
        </w:rPr>
      </w:pPr>
    </w:p>
    <w:p w:rsidR="00350E37" w:rsidRPr="00476C69" w:rsidRDefault="00350E37">
      <w:pPr>
        <w:pStyle w:val="Zwykytekst1"/>
        <w:rPr>
          <w:rFonts w:ascii="Arial" w:eastAsia="MS Mincho" w:hAnsi="Arial" w:cs="Times New Roman"/>
          <w:b/>
          <w:bCs/>
          <w:i/>
          <w:iCs/>
          <w:color w:val="FF0000"/>
          <w:sz w:val="22"/>
          <w:szCs w:val="22"/>
        </w:rPr>
      </w:pPr>
      <w:r w:rsidRPr="00476C69">
        <w:rPr>
          <w:rFonts w:ascii="Arial" w:eastAsia="MS Mincho" w:hAnsi="Arial" w:cs="Times New Roman"/>
          <w:b/>
          <w:bCs/>
          <w:sz w:val="22"/>
          <w:szCs w:val="22"/>
        </w:rPr>
        <w:t>2.1.   Wymagania ogólne dotyczące materiałów</w:t>
      </w:r>
      <w:r w:rsidRPr="00476C69">
        <w:rPr>
          <w:rFonts w:ascii="Arial" w:eastAsia="MS Mincho" w:hAnsi="Arial" w:cs="Times New Roman"/>
          <w:b/>
          <w:bCs/>
          <w:i/>
          <w:iCs/>
          <w:color w:val="FF0000"/>
          <w:sz w:val="22"/>
          <w:szCs w:val="22"/>
        </w:rPr>
        <w:t xml:space="preserve"> </w:t>
      </w:r>
    </w:p>
    <w:p w:rsidR="00350E37" w:rsidRPr="00476C69" w:rsidRDefault="00350E37">
      <w:pPr>
        <w:pStyle w:val="Zwykytekst1"/>
        <w:rPr>
          <w:rFonts w:ascii="Arial" w:eastAsia="MS Mincho" w:hAnsi="Arial" w:cs="Times New Roman"/>
        </w:rPr>
      </w:pPr>
    </w:p>
    <w:p w:rsidR="00350E37" w:rsidRPr="00476C69" w:rsidRDefault="00350E37">
      <w:pPr>
        <w:pStyle w:val="Zwykytekst1"/>
        <w:ind w:left="-15"/>
        <w:jc w:val="both"/>
        <w:rPr>
          <w:rFonts w:ascii="Arial" w:hAnsi="Arial" w:cs="Times New Roman"/>
        </w:rPr>
      </w:pPr>
      <w:r w:rsidRPr="00476C69">
        <w:rPr>
          <w:rFonts w:ascii="Arial" w:eastAsia="MS Mincho" w:hAnsi="Arial" w:cs="Times New Roman"/>
          <w:color w:val="000000"/>
        </w:rPr>
        <w:t xml:space="preserve"> Wymagania ogólne dotyczące materiałów podano w OST 00. „Wymagania ogólne” poz.2.</w:t>
      </w:r>
      <w:r w:rsidRPr="00476C69">
        <w:rPr>
          <w:rFonts w:ascii="Arial" w:hAnsi="Arial" w:cs="Times New Roman"/>
        </w:rPr>
        <w:t xml:space="preserve"> </w:t>
      </w:r>
    </w:p>
    <w:p w:rsidR="00350E37" w:rsidRPr="00476C69" w:rsidRDefault="00350E37">
      <w:pPr>
        <w:shd w:val="clear" w:color="auto" w:fill="FFFFFF"/>
        <w:tabs>
          <w:tab w:val="left" w:pos="-542"/>
        </w:tabs>
        <w:jc w:val="both"/>
        <w:rPr>
          <w:rFonts w:ascii="Arial" w:hAnsi="Arial"/>
          <w:sz w:val="20"/>
          <w:szCs w:val="20"/>
        </w:rPr>
      </w:pPr>
      <w:r w:rsidRPr="00476C69">
        <w:rPr>
          <w:rFonts w:ascii="Arial" w:hAnsi="Arial"/>
          <w:sz w:val="20"/>
          <w:szCs w:val="20"/>
        </w:rPr>
        <w:t xml:space="preserve"> </w:t>
      </w:r>
    </w:p>
    <w:p w:rsidR="00350E37" w:rsidRPr="00476C69" w:rsidRDefault="00350E37">
      <w:pPr>
        <w:shd w:val="clear" w:color="auto" w:fill="FFFFFF"/>
        <w:tabs>
          <w:tab w:val="left" w:pos="765"/>
          <w:tab w:val="left" w:pos="958"/>
          <w:tab w:val="left" w:pos="2182"/>
        </w:tabs>
        <w:spacing w:before="86"/>
        <w:ind w:left="14"/>
        <w:jc w:val="both"/>
        <w:rPr>
          <w:rFonts w:ascii="Arial" w:hAnsi="Arial"/>
          <w:b/>
          <w:bCs/>
          <w:color w:val="000000"/>
          <w:sz w:val="22"/>
          <w:szCs w:val="22"/>
        </w:rPr>
      </w:pPr>
      <w:r w:rsidRPr="00476C69">
        <w:rPr>
          <w:rFonts w:ascii="Arial" w:hAnsi="Arial"/>
          <w:b/>
          <w:bCs/>
          <w:color w:val="000000"/>
          <w:sz w:val="22"/>
          <w:szCs w:val="22"/>
        </w:rPr>
        <w:t>2.2.    Wymagane właściwości betonu</w:t>
      </w:r>
    </w:p>
    <w:p w:rsidR="00350E37" w:rsidRPr="00476C69" w:rsidRDefault="00350E37">
      <w:pPr>
        <w:shd w:val="clear" w:color="auto" w:fill="FFFFFF"/>
        <w:tabs>
          <w:tab w:val="left" w:pos="0"/>
          <w:tab w:val="left" w:pos="709"/>
          <w:tab w:val="left" w:pos="2126"/>
        </w:tabs>
        <w:spacing w:before="115" w:line="278" w:lineRule="exact"/>
        <w:jc w:val="both"/>
        <w:rPr>
          <w:rFonts w:ascii="Arial" w:hAnsi="Arial"/>
          <w:color w:val="000000"/>
          <w:spacing w:val="-1"/>
          <w:sz w:val="20"/>
          <w:szCs w:val="20"/>
        </w:rPr>
      </w:pPr>
      <w:r w:rsidRPr="00476C69">
        <w:rPr>
          <w:rFonts w:ascii="Arial" w:hAnsi="Arial"/>
          <w:color w:val="000000"/>
          <w:sz w:val="20"/>
          <w:szCs w:val="20"/>
        </w:rPr>
        <w:t>Przy realizacji inwestycji jedynym zastosowanym betonem jest beton to</w:t>
      </w:r>
      <w:r w:rsidRPr="00476C69">
        <w:rPr>
          <w:rFonts w:ascii="Arial" w:hAnsi="Arial"/>
          <w:color w:val="000000"/>
          <w:spacing w:val="-1"/>
          <w:sz w:val="20"/>
          <w:szCs w:val="20"/>
        </w:rPr>
        <w:t>warowy dostarczony z wytwórni  betonu</w:t>
      </w:r>
    </w:p>
    <w:p w:rsidR="00350E37" w:rsidRPr="00476C69" w:rsidRDefault="00350E37">
      <w:pPr>
        <w:shd w:val="clear" w:color="auto" w:fill="FFFFFF"/>
        <w:tabs>
          <w:tab w:val="left" w:pos="4309"/>
          <w:tab w:val="left" w:pos="4502"/>
          <w:tab w:val="left" w:pos="5726"/>
        </w:tabs>
        <w:spacing w:before="245"/>
        <w:ind w:left="900" w:hanging="900"/>
        <w:rPr>
          <w:rFonts w:ascii="Arial" w:hAnsi="Arial"/>
          <w:b/>
          <w:bCs/>
          <w:color w:val="000000"/>
          <w:spacing w:val="1"/>
          <w:sz w:val="20"/>
          <w:szCs w:val="20"/>
        </w:rPr>
      </w:pPr>
      <w:r w:rsidRPr="00476C69">
        <w:rPr>
          <w:rFonts w:ascii="Arial" w:hAnsi="Arial"/>
          <w:b/>
          <w:bCs/>
          <w:color w:val="000000"/>
          <w:spacing w:val="1"/>
          <w:sz w:val="20"/>
          <w:szCs w:val="20"/>
        </w:rPr>
        <w:t>2.2.1.  Klasy betonu i ich zastosowanie</w:t>
      </w:r>
    </w:p>
    <w:p w:rsidR="00350E37" w:rsidRPr="00476C69" w:rsidRDefault="00350E37">
      <w:pPr>
        <w:numPr>
          <w:ilvl w:val="0"/>
          <w:numId w:val="4"/>
        </w:numPr>
        <w:shd w:val="clear" w:color="auto" w:fill="FFFFFF"/>
        <w:tabs>
          <w:tab w:val="left" w:pos="5040"/>
          <w:tab w:val="left" w:pos="5749"/>
          <w:tab w:val="left" w:pos="5942"/>
          <w:tab w:val="left" w:pos="7166"/>
        </w:tabs>
        <w:spacing w:line="269" w:lineRule="exact"/>
        <w:rPr>
          <w:rFonts w:ascii="Arial" w:hAnsi="Arial"/>
          <w:color w:val="000000"/>
          <w:spacing w:val="-1"/>
          <w:sz w:val="20"/>
          <w:szCs w:val="20"/>
        </w:rPr>
      </w:pPr>
      <w:r w:rsidRPr="00476C69">
        <w:rPr>
          <w:rFonts w:ascii="Arial" w:hAnsi="Arial"/>
          <w:color w:val="000000"/>
          <w:spacing w:val="-1"/>
          <w:sz w:val="20"/>
          <w:szCs w:val="20"/>
        </w:rPr>
        <w:t>fundamenty z betonu</w:t>
      </w:r>
      <w:r w:rsidR="0091586E" w:rsidRPr="00476C69">
        <w:rPr>
          <w:rFonts w:ascii="Arial" w:hAnsi="Arial"/>
          <w:color w:val="000000"/>
          <w:spacing w:val="-1"/>
          <w:sz w:val="20"/>
          <w:szCs w:val="20"/>
        </w:rPr>
        <w:t xml:space="preserve"> </w:t>
      </w:r>
      <w:r w:rsidR="00001FDA" w:rsidRPr="00476C69">
        <w:rPr>
          <w:rFonts w:ascii="Arial" w:hAnsi="Arial"/>
          <w:color w:val="000000"/>
          <w:spacing w:val="-1"/>
          <w:sz w:val="20"/>
          <w:szCs w:val="20"/>
        </w:rPr>
        <w:t>C</w:t>
      </w:r>
      <w:r w:rsidR="00495E61" w:rsidRPr="00476C69">
        <w:rPr>
          <w:rFonts w:ascii="Arial" w:hAnsi="Arial"/>
          <w:color w:val="000000"/>
          <w:spacing w:val="-1"/>
          <w:sz w:val="20"/>
          <w:szCs w:val="20"/>
        </w:rPr>
        <w:t>16</w:t>
      </w:r>
      <w:r w:rsidR="00001FDA" w:rsidRPr="00476C69">
        <w:rPr>
          <w:rFonts w:ascii="Arial" w:hAnsi="Arial"/>
          <w:color w:val="000000"/>
          <w:spacing w:val="-1"/>
          <w:sz w:val="20"/>
          <w:szCs w:val="20"/>
        </w:rPr>
        <w:t>/2</w:t>
      </w:r>
      <w:r w:rsidR="00495E61" w:rsidRPr="00476C69">
        <w:rPr>
          <w:rFonts w:ascii="Arial" w:hAnsi="Arial"/>
          <w:color w:val="000000"/>
          <w:spacing w:val="-1"/>
          <w:sz w:val="20"/>
          <w:szCs w:val="20"/>
        </w:rPr>
        <w:t>0</w:t>
      </w:r>
    </w:p>
    <w:p w:rsidR="00350E37" w:rsidRPr="00476C69" w:rsidRDefault="00350E37">
      <w:pPr>
        <w:shd w:val="clear" w:color="auto" w:fill="FFFFFF"/>
        <w:tabs>
          <w:tab w:val="left" w:pos="2338"/>
        </w:tabs>
        <w:ind w:left="720" w:hanging="153"/>
        <w:jc w:val="both"/>
        <w:rPr>
          <w:rFonts w:ascii="Arial" w:hAnsi="Arial"/>
          <w:sz w:val="20"/>
          <w:szCs w:val="20"/>
        </w:rPr>
      </w:pPr>
    </w:p>
    <w:p w:rsidR="00350E37" w:rsidRPr="00476C69" w:rsidRDefault="00350E37">
      <w:pPr>
        <w:shd w:val="clear" w:color="auto" w:fill="FFFFFF"/>
        <w:tabs>
          <w:tab w:val="left" w:pos="4309"/>
          <w:tab w:val="left" w:pos="4502"/>
          <w:tab w:val="left" w:pos="5726"/>
        </w:tabs>
        <w:spacing w:before="134"/>
        <w:ind w:left="900" w:hanging="900"/>
        <w:rPr>
          <w:rFonts w:ascii="Arial" w:hAnsi="Arial"/>
          <w:b/>
          <w:bCs/>
          <w:color w:val="000000"/>
          <w:sz w:val="20"/>
          <w:szCs w:val="20"/>
        </w:rPr>
      </w:pPr>
      <w:r w:rsidRPr="00476C69">
        <w:rPr>
          <w:rFonts w:ascii="Arial" w:hAnsi="Arial"/>
          <w:b/>
          <w:bCs/>
          <w:color w:val="000000"/>
          <w:sz w:val="20"/>
          <w:szCs w:val="20"/>
        </w:rPr>
        <w:t>2.2.2.  Konsystencja mieszanek betonowych</w:t>
      </w:r>
    </w:p>
    <w:p w:rsidR="00350E37" w:rsidRPr="00476C69" w:rsidRDefault="00495E61">
      <w:pPr>
        <w:shd w:val="clear" w:color="auto" w:fill="FFFFFF"/>
        <w:tabs>
          <w:tab w:val="left" w:pos="709"/>
          <w:tab w:val="left" w:pos="902"/>
          <w:tab w:val="left" w:pos="2126"/>
        </w:tabs>
        <w:spacing w:before="120" w:line="278" w:lineRule="exact"/>
        <w:jc w:val="both"/>
        <w:rPr>
          <w:rFonts w:ascii="Arial" w:hAnsi="Arial"/>
          <w:color w:val="000000"/>
          <w:spacing w:val="-1"/>
          <w:sz w:val="20"/>
          <w:szCs w:val="20"/>
        </w:rPr>
      </w:pPr>
      <w:r w:rsidRPr="00476C69">
        <w:rPr>
          <w:rFonts w:ascii="Arial" w:hAnsi="Arial"/>
          <w:color w:val="000000"/>
          <w:spacing w:val="-4"/>
          <w:sz w:val="20"/>
          <w:szCs w:val="20"/>
        </w:rPr>
        <w:tab/>
        <w:t>-</w:t>
      </w:r>
      <w:r w:rsidRPr="00476C69">
        <w:rPr>
          <w:rFonts w:ascii="Arial" w:hAnsi="Arial"/>
          <w:color w:val="000000"/>
          <w:spacing w:val="-4"/>
          <w:sz w:val="20"/>
          <w:szCs w:val="20"/>
        </w:rPr>
        <w:tab/>
      </w:r>
      <w:r w:rsidR="00350E37" w:rsidRPr="00476C69">
        <w:rPr>
          <w:rFonts w:ascii="Arial" w:hAnsi="Arial"/>
          <w:color w:val="000000"/>
          <w:spacing w:val="-4"/>
          <w:sz w:val="20"/>
          <w:szCs w:val="20"/>
        </w:rPr>
        <w:t>p</w:t>
      </w:r>
      <w:r w:rsidR="00350E37" w:rsidRPr="00476C69">
        <w:rPr>
          <w:rFonts w:ascii="Arial" w:hAnsi="Arial"/>
          <w:color w:val="000000"/>
          <w:spacing w:val="-1"/>
          <w:sz w:val="20"/>
          <w:szCs w:val="20"/>
        </w:rPr>
        <w:t xml:space="preserve">lastyczna S3 </w:t>
      </w:r>
      <w:r w:rsidRPr="00476C69">
        <w:rPr>
          <w:rFonts w:ascii="Arial" w:hAnsi="Arial"/>
          <w:color w:val="000000"/>
          <w:spacing w:val="-1"/>
          <w:sz w:val="20"/>
          <w:szCs w:val="20"/>
        </w:rPr>
        <w:t>lub</w:t>
      </w:r>
      <w:r w:rsidR="00350E37" w:rsidRPr="00476C69">
        <w:rPr>
          <w:rFonts w:ascii="Arial" w:hAnsi="Arial"/>
          <w:color w:val="000000"/>
          <w:spacing w:val="-1"/>
          <w:sz w:val="20"/>
          <w:szCs w:val="20"/>
        </w:rPr>
        <w:t xml:space="preserve"> półciekła S4 dla betonu konstrukcyjnego C</w:t>
      </w:r>
      <w:r w:rsidRPr="00476C69">
        <w:rPr>
          <w:rFonts w:ascii="Arial" w:hAnsi="Arial"/>
          <w:color w:val="000000"/>
          <w:spacing w:val="-1"/>
          <w:sz w:val="20"/>
          <w:szCs w:val="20"/>
        </w:rPr>
        <w:t>16</w:t>
      </w:r>
      <w:r w:rsidR="00001FDA" w:rsidRPr="00476C69">
        <w:rPr>
          <w:rFonts w:ascii="Arial" w:hAnsi="Arial"/>
          <w:color w:val="000000"/>
          <w:spacing w:val="-1"/>
          <w:sz w:val="20"/>
          <w:szCs w:val="20"/>
        </w:rPr>
        <w:t>/</w:t>
      </w:r>
      <w:r w:rsidRPr="00476C69">
        <w:rPr>
          <w:rFonts w:ascii="Arial" w:hAnsi="Arial"/>
          <w:color w:val="000000"/>
          <w:spacing w:val="-1"/>
          <w:sz w:val="20"/>
          <w:szCs w:val="20"/>
        </w:rPr>
        <w:t>20</w:t>
      </w:r>
      <w:r w:rsidR="00001FDA" w:rsidRPr="00476C69">
        <w:rPr>
          <w:rFonts w:ascii="Arial" w:hAnsi="Arial"/>
          <w:color w:val="000000"/>
          <w:spacing w:val="-1"/>
          <w:sz w:val="20"/>
          <w:szCs w:val="20"/>
        </w:rPr>
        <w:t>.</w:t>
      </w:r>
    </w:p>
    <w:p w:rsidR="00350E37" w:rsidRPr="00476C69" w:rsidRDefault="00350E37">
      <w:pPr>
        <w:shd w:val="clear" w:color="auto" w:fill="FFFFFF"/>
        <w:tabs>
          <w:tab w:val="left" w:pos="3349"/>
          <w:tab w:val="left" w:pos="3542"/>
          <w:tab w:val="left" w:pos="4766"/>
        </w:tabs>
        <w:spacing w:before="120" w:line="278" w:lineRule="exact"/>
        <w:ind w:left="660"/>
        <w:jc w:val="both"/>
        <w:rPr>
          <w:rFonts w:ascii="Arial" w:hAnsi="Arial"/>
          <w:color w:val="000000"/>
          <w:spacing w:val="-1"/>
          <w:sz w:val="20"/>
          <w:szCs w:val="20"/>
        </w:rPr>
      </w:pPr>
    </w:p>
    <w:p w:rsidR="00350E37" w:rsidRPr="00476C69" w:rsidRDefault="00350E37">
      <w:pPr>
        <w:pStyle w:val="Nagwek1"/>
        <w:tabs>
          <w:tab w:val="left" w:pos="0"/>
          <w:tab w:val="left" w:pos="331"/>
        </w:tabs>
        <w:rPr>
          <w:rFonts w:ascii="Arial" w:hAnsi="Arial"/>
          <w:color w:val="000000"/>
          <w:sz w:val="20"/>
          <w:szCs w:val="20"/>
        </w:rPr>
      </w:pPr>
      <w:r w:rsidRPr="00476C69">
        <w:rPr>
          <w:rFonts w:ascii="Arial" w:hAnsi="Arial"/>
          <w:color w:val="000000"/>
          <w:sz w:val="20"/>
          <w:szCs w:val="20"/>
        </w:rPr>
        <w:t>2.2.3.  Domieszki i dodatki do betonu</w:t>
      </w:r>
    </w:p>
    <w:p w:rsidR="00350E37" w:rsidRPr="00476C69" w:rsidRDefault="00350E37">
      <w:pPr>
        <w:shd w:val="clear" w:color="auto" w:fill="FFFFFF"/>
        <w:ind w:left="540"/>
        <w:rPr>
          <w:rFonts w:ascii="Arial" w:hAnsi="Arial"/>
          <w:color w:val="000000"/>
          <w:sz w:val="20"/>
          <w:szCs w:val="20"/>
        </w:rPr>
      </w:pPr>
    </w:p>
    <w:p w:rsidR="00350E37" w:rsidRPr="00476C69" w:rsidRDefault="00495E61">
      <w:pPr>
        <w:shd w:val="clear" w:color="auto" w:fill="FFFFFF"/>
        <w:rPr>
          <w:rFonts w:ascii="Arial" w:hAnsi="Arial"/>
          <w:color w:val="000000"/>
          <w:sz w:val="20"/>
          <w:szCs w:val="20"/>
        </w:rPr>
      </w:pPr>
      <w:r w:rsidRPr="00476C69">
        <w:rPr>
          <w:rFonts w:ascii="Arial" w:hAnsi="Arial"/>
          <w:color w:val="000000"/>
          <w:sz w:val="20"/>
          <w:szCs w:val="20"/>
        </w:rPr>
        <w:t>Dopuszcza</w:t>
      </w:r>
      <w:r w:rsidR="00350E37" w:rsidRPr="00476C69">
        <w:rPr>
          <w:rFonts w:ascii="Arial" w:hAnsi="Arial"/>
          <w:color w:val="000000"/>
          <w:sz w:val="20"/>
          <w:szCs w:val="20"/>
        </w:rPr>
        <w:t xml:space="preserve"> się stosowanie do mieszanek betonowych domieszek chemicznych o działaniu:</w:t>
      </w:r>
    </w:p>
    <w:p w:rsidR="00350E37" w:rsidRPr="00476C69" w:rsidRDefault="00350E37">
      <w:pPr>
        <w:shd w:val="clear" w:color="auto" w:fill="FFFFFF"/>
        <w:tabs>
          <w:tab w:val="left" w:pos="1788"/>
        </w:tabs>
        <w:ind w:left="540"/>
        <w:rPr>
          <w:rFonts w:ascii="Arial" w:hAnsi="Arial"/>
          <w:color w:val="000000"/>
          <w:sz w:val="20"/>
          <w:szCs w:val="20"/>
        </w:rPr>
      </w:pPr>
      <w:r w:rsidRPr="00476C69">
        <w:rPr>
          <w:rFonts w:ascii="Arial" w:hAnsi="Arial"/>
          <w:color w:val="000000"/>
          <w:sz w:val="20"/>
          <w:szCs w:val="20"/>
        </w:rPr>
        <w:t xml:space="preserve">    - napowietrzającym,</w:t>
      </w:r>
    </w:p>
    <w:p w:rsidR="00350E37" w:rsidRPr="00476C69" w:rsidRDefault="00350E37">
      <w:pPr>
        <w:shd w:val="clear" w:color="auto" w:fill="FFFFFF"/>
        <w:tabs>
          <w:tab w:val="left" w:pos="1788"/>
        </w:tabs>
        <w:ind w:left="540"/>
        <w:rPr>
          <w:rFonts w:ascii="Arial" w:hAnsi="Arial"/>
          <w:color w:val="000000"/>
          <w:sz w:val="20"/>
          <w:szCs w:val="20"/>
        </w:rPr>
      </w:pPr>
      <w:r w:rsidRPr="00476C69">
        <w:rPr>
          <w:rFonts w:ascii="Arial" w:hAnsi="Arial"/>
          <w:color w:val="000000"/>
          <w:sz w:val="20"/>
          <w:szCs w:val="20"/>
        </w:rPr>
        <w:t xml:space="preserve">    - uplastyczniającym,</w:t>
      </w:r>
    </w:p>
    <w:p w:rsidR="00350E37" w:rsidRPr="00476C69" w:rsidRDefault="00350E37">
      <w:pPr>
        <w:shd w:val="clear" w:color="auto" w:fill="FFFFFF"/>
        <w:tabs>
          <w:tab w:val="left" w:pos="1807"/>
        </w:tabs>
        <w:ind w:left="540"/>
        <w:rPr>
          <w:rFonts w:ascii="Arial" w:hAnsi="Arial"/>
          <w:color w:val="000000"/>
          <w:sz w:val="20"/>
          <w:szCs w:val="20"/>
        </w:rPr>
      </w:pPr>
      <w:r w:rsidRPr="00476C69">
        <w:rPr>
          <w:rFonts w:ascii="Arial" w:hAnsi="Arial"/>
          <w:color w:val="000000"/>
          <w:sz w:val="20"/>
          <w:szCs w:val="20"/>
        </w:rPr>
        <w:t xml:space="preserve">    - przyśpieszającym lub opóźniającym wiązanie.</w:t>
      </w:r>
      <w:r w:rsidRPr="00476C69">
        <w:rPr>
          <w:rFonts w:ascii="Arial" w:hAnsi="Arial"/>
          <w:color w:val="000000"/>
          <w:sz w:val="20"/>
          <w:szCs w:val="20"/>
        </w:rPr>
        <w:br/>
      </w:r>
    </w:p>
    <w:p w:rsidR="00350E37" w:rsidRPr="00476C69" w:rsidRDefault="00350E37">
      <w:pPr>
        <w:shd w:val="clear" w:color="auto" w:fill="FFFFFF"/>
        <w:tabs>
          <w:tab w:val="left" w:pos="-353"/>
        </w:tabs>
        <w:rPr>
          <w:rFonts w:ascii="Arial" w:hAnsi="Arial"/>
          <w:color w:val="000000"/>
          <w:sz w:val="20"/>
          <w:szCs w:val="20"/>
        </w:rPr>
      </w:pPr>
      <w:r w:rsidRPr="00476C69">
        <w:rPr>
          <w:rFonts w:ascii="Arial" w:hAnsi="Arial"/>
          <w:color w:val="000000"/>
          <w:sz w:val="20"/>
          <w:szCs w:val="20"/>
        </w:rPr>
        <w:t>Dopuszcza się stosowanie domieszek kompleksowych:</w:t>
      </w:r>
    </w:p>
    <w:p w:rsidR="00350E37" w:rsidRPr="00476C69" w:rsidRDefault="00350E37">
      <w:pPr>
        <w:shd w:val="clear" w:color="auto" w:fill="FFFFFF"/>
        <w:tabs>
          <w:tab w:val="left" w:pos="1807"/>
        </w:tabs>
        <w:ind w:left="540"/>
        <w:rPr>
          <w:rFonts w:ascii="Arial" w:hAnsi="Arial"/>
          <w:color w:val="000000"/>
          <w:sz w:val="20"/>
          <w:szCs w:val="20"/>
        </w:rPr>
      </w:pPr>
      <w:r w:rsidRPr="00476C69">
        <w:rPr>
          <w:rFonts w:ascii="Arial" w:hAnsi="Arial"/>
          <w:color w:val="000000"/>
          <w:sz w:val="20"/>
          <w:szCs w:val="20"/>
        </w:rPr>
        <w:t xml:space="preserve">    - napowietrzająco-uplastyczniających.</w:t>
      </w:r>
    </w:p>
    <w:p w:rsidR="00350E37" w:rsidRPr="00476C69" w:rsidRDefault="00350E37">
      <w:pPr>
        <w:shd w:val="clear" w:color="auto" w:fill="FFFFFF"/>
        <w:tabs>
          <w:tab w:val="left" w:pos="1807"/>
        </w:tabs>
        <w:ind w:left="540"/>
        <w:rPr>
          <w:rFonts w:ascii="Arial" w:hAnsi="Arial"/>
          <w:color w:val="000000"/>
          <w:sz w:val="20"/>
          <w:szCs w:val="20"/>
        </w:rPr>
      </w:pPr>
      <w:r w:rsidRPr="00476C69">
        <w:rPr>
          <w:rFonts w:ascii="Arial" w:hAnsi="Arial"/>
          <w:color w:val="000000"/>
          <w:sz w:val="20"/>
          <w:szCs w:val="20"/>
        </w:rPr>
        <w:t xml:space="preserve">    - przyśpieszająco-uplastyczniających.</w:t>
      </w:r>
    </w:p>
    <w:p w:rsidR="00350E37" w:rsidRPr="00476C69" w:rsidRDefault="00350E37">
      <w:pPr>
        <w:shd w:val="clear" w:color="auto" w:fill="FFFFFF"/>
        <w:ind w:left="540"/>
        <w:rPr>
          <w:rFonts w:ascii="Arial" w:hAnsi="Arial"/>
          <w:color w:val="000000"/>
          <w:sz w:val="20"/>
          <w:szCs w:val="20"/>
        </w:rPr>
      </w:pPr>
    </w:p>
    <w:p w:rsidR="00350E37" w:rsidRPr="00476C69" w:rsidRDefault="00350E37">
      <w:pPr>
        <w:shd w:val="clear" w:color="auto" w:fill="FFFFFF"/>
        <w:tabs>
          <w:tab w:val="left" w:pos="709"/>
          <w:tab w:val="left" w:pos="902"/>
          <w:tab w:val="left" w:pos="2126"/>
        </w:tabs>
        <w:spacing w:before="120" w:line="278" w:lineRule="exact"/>
        <w:jc w:val="both"/>
        <w:rPr>
          <w:rFonts w:ascii="Arial" w:hAnsi="Arial"/>
          <w:color w:val="000000"/>
          <w:spacing w:val="-1"/>
          <w:sz w:val="20"/>
          <w:szCs w:val="20"/>
        </w:rPr>
      </w:pPr>
      <w:r w:rsidRPr="00476C69">
        <w:rPr>
          <w:rFonts w:ascii="Arial" w:hAnsi="Arial"/>
          <w:color w:val="000000"/>
          <w:spacing w:val="-1"/>
          <w:sz w:val="20"/>
          <w:szCs w:val="20"/>
        </w:rPr>
        <w:t>Domieszki do betonów muszą mieć aprobaty, wydane przez Instytut Techniki Budowlanej lub Instytut Dróg   i Mostów oraz posiadać atest producenta.</w:t>
      </w:r>
    </w:p>
    <w:p w:rsidR="00350E37" w:rsidRPr="00476C69" w:rsidRDefault="00350E37">
      <w:pPr>
        <w:pStyle w:val="Nagwek2"/>
        <w:tabs>
          <w:tab w:val="left" w:pos="0"/>
        </w:tabs>
        <w:spacing w:before="0" w:after="0"/>
        <w:rPr>
          <w:rFonts w:ascii="Arial" w:eastAsia="MS Mincho" w:hAnsi="Arial"/>
          <w:bCs/>
        </w:rPr>
      </w:pPr>
    </w:p>
    <w:p w:rsidR="00350E37" w:rsidRPr="00476C69" w:rsidRDefault="00350E37">
      <w:pPr>
        <w:pStyle w:val="Nagwek2"/>
        <w:tabs>
          <w:tab w:val="left" w:pos="0"/>
        </w:tabs>
        <w:spacing w:before="0" w:after="0"/>
        <w:rPr>
          <w:rFonts w:ascii="Arial" w:eastAsia="MS Mincho" w:hAnsi="Arial"/>
          <w:bCs/>
        </w:rPr>
      </w:pPr>
      <w:r w:rsidRPr="00476C69">
        <w:rPr>
          <w:rFonts w:ascii="Arial" w:eastAsia="MS Mincho" w:hAnsi="Arial"/>
          <w:bCs/>
        </w:rPr>
        <w:t>3.      Sprzęt</w:t>
      </w:r>
    </w:p>
    <w:p w:rsidR="00350E37" w:rsidRPr="00476C69" w:rsidRDefault="00350E37">
      <w:pPr>
        <w:shd w:val="clear" w:color="auto" w:fill="FFFFFF"/>
        <w:tabs>
          <w:tab w:val="left" w:pos="360"/>
          <w:tab w:val="left" w:pos="854"/>
        </w:tabs>
        <w:spacing w:before="379"/>
        <w:rPr>
          <w:rFonts w:ascii="Arial" w:hAnsi="Arial"/>
          <w:b/>
          <w:bCs/>
          <w:color w:val="000000"/>
          <w:sz w:val="22"/>
          <w:szCs w:val="22"/>
        </w:rPr>
      </w:pPr>
      <w:r w:rsidRPr="00476C69">
        <w:rPr>
          <w:rFonts w:ascii="Arial" w:hAnsi="Arial"/>
          <w:b/>
          <w:bCs/>
          <w:color w:val="000000"/>
          <w:sz w:val="22"/>
          <w:szCs w:val="22"/>
        </w:rPr>
        <w:t>3.1      Wymagania ogólne dotyczące sprzętu</w:t>
      </w:r>
    </w:p>
    <w:p w:rsidR="00350E37" w:rsidRPr="00476C69" w:rsidRDefault="00350E37">
      <w:pPr>
        <w:shd w:val="clear" w:color="auto" w:fill="FFFFFF"/>
        <w:tabs>
          <w:tab w:val="left" w:pos="854"/>
        </w:tabs>
        <w:spacing w:before="110"/>
        <w:jc w:val="both"/>
        <w:rPr>
          <w:rFonts w:ascii="Arial" w:eastAsia="MS Mincho" w:hAnsi="Arial"/>
          <w:color w:val="000000"/>
          <w:spacing w:val="-2"/>
          <w:sz w:val="20"/>
          <w:szCs w:val="20"/>
        </w:rPr>
      </w:pPr>
      <w:r w:rsidRPr="00476C69">
        <w:rPr>
          <w:rFonts w:ascii="Arial" w:eastAsia="MS Mincho" w:hAnsi="Arial"/>
          <w:color w:val="000000"/>
          <w:spacing w:val="-2"/>
          <w:sz w:val="20"/>
          <w:szCs w:val="20"/>
        </w:rPr>
        <w:t>Wymagania ogólne dotyczące sprzętu podano w OST 00 „Wymagania ogólne” poz.3.</w:t>
      </w:r>
    </w:p>
    <w:p w:rsidR="00350E37" w:rsidRPr="00476C69" w:rsidRDefault="00350E37">
      <w:pPr>
        <w:shd w:val="clear" w:color="auto" w:fill="FFFFFF"/>
        <w:tabs>
          <w:tab w:val="left" w:pos="854"/>
        </w:tabs>
        <w:spacing w:before="130"/>
        <w:jc w:val="both"/>
        <w:rPr>
          <w:rFonts w:ascii="Arial" w:hAnsi="Arial"/>
          <w:color w:val="000000"/>
          <w:spacing w:val="-1"/>
          <w:sz w:val="20"/>
          <w:szCs w:val="20"/>
        </w:rPr>
      </w:pPr>
      <w:r w:rsidRPr="00476C69">
        <w:rPr>
          <w:rFonts w:ascii="Arial" w:hAnsi="Arial"/>
          <w:color w:val="000000"/>
          <w:spacing w:val="-2"/>
          <w:sz w:val="20"/>
          <w:szCs w:val="20"/>
        </w:rPr>
        <w:t xml:space="preserve">Roboty można wykonać przy użyciu sprzętu zaakceptowanego przez Inspektora. </w:t>
      </w:r>
      <w:r w:rsidRPr="00476C69">
        <w:rPr>
          <w:rFonts w:ascii="Arial" w:hAnsi="Arial"/>
          <w:color w:val="000000"/>
          <w:spacing w:val="-1"/>
          <w:sz w:val="20"/>
          <w:szCs w:val="20"/>
        </w:rPr>
        <w:t>Do podawania mieszanek należy stosować pojemniki o konstrukcji umożliwiają</w:t>
      </w:r>
      <w:r w:rsidRPr="00476C69">
        <w:rPr>
          <w:rFonts w:ascii="Arial" w:hAnsi="Arial"/>
          <w:color w:val="000000"/>
          <w:sz w:val="20"/>
          <w:szCs w:val="20"/>
        </w:rPr>
        <w:t>cej łatwe ich opróżnianie lub pompy przystosowane do podawania mieszanek plastycznych. Dopuszcza się przenośniki taśmowe jednosekcyjne do podawa</w:t>
      </w:r>
      <w:r w:rsidRPr="00476C69">
        <w:rPr>
          <w:rFonts w:ascii="Arial" w:hAnsi="Arial"/>
          <w:color w:val="000000"/>
          <w:spacing w:val="2"/>
          <w:sz w:val="20"/>
          <w:szCs w:val="20"/>
        </w:rPr>
        <w:t xml:space="preserve">nia mieszanki na odległość nie większą niż 10m. Stosować wibratory wgłębne o częstotliwości min. 6000 drgań/min. i buławami o średnicy nie większej od </w:t>
      </w:r>
      <w:r w:rsidRPr="00476C69">
        <w:rPr>
          <w:rFonts w:ascii="Arial" w:hAnsi="Arial"/>
          <w:color w:val="000000"/>
          <w:spacing w:val="-1"/>
          <w:sz w:val="20"/>
          <w:szCs w:val="20"/>
        </w:rPr>
        <w:t xml:space="preserve"> 0,65 odległości między prętami zbrojenia.</w:t>
      </w:r>
    </w:p>
    <w:p w:rsidR="00350E37" w:rsidRPr="00476C69" w:rsidRDefault="00350E37">
      <w:pPr>
        <w:shd w:val="clear" w:color="auto" w:fill="FFFFFF"/>
        <w:tabs>
          <w:tab w:val="left" w:pos="614"/>
        </w:tabs>
        <w:spacing w:before="130"/>
        <w:ind w:left="-60"/>
        <w:rPr>
          <w:rFonts w:ascii="Arial" w:hAnsi="Arial"/>
          <w:b/>
          <w:bCs/>
          <w:color w:val="000000"/>
          <w:sz w:val="22"/>
          <w:szCs w:val="22"/>
        </w:rPr>
      </w:pPr>
      <w:r w:rsidRPr="00476C69">
        <w:rPr>
          <w:rFonts w:ascii="Arial" w:hAnsi="Arial"/>
          <w:b/>
          <w:bCs/>
          <w:color w:val="000000"/>
          <w:sz w:val="22"/>
          <w:szCs w:val="22"/>
        </w:rPr>
        <w:t>3.2.    Sprzęt do wykonania robót</w:t>
      </w:r>
    </w:p>
    <w:p w:rsidR="00350E37" w:rsidRPr="00476C69" w:rsidRDefault="00350E37">
      <w:pPr>
        <w:shd w:val="clear" w:color="auto" w:fill="FFFFFF"/>
        <w:tabs>
          <w:tab w:val="left" w:pos="709"/>
          <w:tab w:val="left" w:pos="902"/>
          <w:tab w:val="left" w:pos="2126"/>
        </w:tabs>
        <w:spacing w:before="226"/>
        <w:jc w:val="both"/>
        <w:rPr>
          <w:rFonts w:ascii="Arial" w:hAnsi="Arial"/>
          <w:color w:val="000000"/>
          <w:sz w:val="20"/>
          <w:szCs w:val="20"/>
        </w:rPr>
      </w:pPr>
      <w:r w:rsidRPr="00476C69">
        <w:rPr>
          <w:rFonts w:ascii="Arial" w:hAnsi="Arial"/>
          <w:color w:val="000000"/>
          <w:sz w:val="20"/>
          <w:szCs w:val="20"/>
        </w:rPr>
        <w:t>Roboty mogą być wykonane ręcznie lub mechanicznie.</w:t>
      </w:r>
    </w:p>
    <w:p w:rsidR="00350E37" w:rsidRPr="00476C69" w:rsidRDefault="00350E37">
      <w:pPr>
        <w:shd w:val="clear" w:color="auto" w:fill="FFFFFF"/>
        <w:tabs>
          <w:tab w:val="left" w:pos="709"/>
          <w:tab w:val="left" w:pos="902"/>
          <w:tab w:val="left" w:pos="2126"/>
        </w:tabs>
        <w:spacing w:before="125"/>
        <w:jc w:val="both"/>
        <w:rPr>
          <w:rFonts w:ascii="Arial" w:hAnsi="Arial"/>
          <w:color w:val="000000"/>
          <w:sz w:val="20"/>
          <w:szCs w:val="20"/>
        </w:rPr>
      </w:pPr>
      <w:r w:rsidRPr="00476C69">
        <w:rPr>
          <w:rFonts w:ascii="Arial" w:hAnsi="Arial"/>
          <w:color w:val="000000"/>
          <w:sz w:val="20"/>
          <w:szCs w:val="20"/>
        </w:rPr>
        <w:t>Sprzęt używany do robót betonowych musi być zaakceptowany przez Inspektora.</w:t>
      </w:r>
    </w:p>
    <w:p w:rsidR="00350E37" w:rsidRPr="00476C69" w:rsidRDefault="00350E37">
      <w:pPr>
        <w:shd w:val="clear" w:color="auto" w:fill="FFFFFF"/>
        <w:tabs>
          <w:tab w:val="left" w:pos="4"/>
        </w:tabs>
        <w:spacing w:before="125"/>
        <w:rPr>
          <w:rFonts w:ascii="Arial" w:hAnsi="Arial"/>
          <w:color w:val="000000"/>
          <w:sz w:val="20"/>
          <w:szCs w:val="20"/>
        </w:rPr>
      </w:pPr>
      <w:r w:rsidRPr="00476C69">
        <w:rPr>
          <w:rFonts w:ascii="Arial" w:hAnsi="Arial"/>
          <w:color w:val="000000"/>
          <w:sz w:val="20"/>
          <w:szCs w:val="20"/>
        </w:rPr>
        <w:t xml:space="preserve"> Do wykonania robót może być wykorzystany następujący sprzęt:</w:t>
      </w:r>
    </w:p>
    <w:p w:rsidR="00350E37" w:rsidRPr="00476C69" w:rsidRDefault="00350E37">
      <w:pPr>
        <w:numPr>
          <w:ilvl w:val="0"/>
          <w:numId w:val="2"/>
        </w:numPr>
        <w:shd w:val="clear" w:color="auto" w:fill="FFFFFF"/>
        <w:tabs>
          <w:tab w:val="left" w:pos="3572"/>
          <w:tab w:val="left" w:pos="3581"/>
          <w:tab w:val="left" w:pos="3850"/>
        </w:tabs>
        <w:ind w:left="893"/>
        <w:rPr>
          <w:rFonts w:ascii="Arial" w:hAnsi="Arial"/>
          <w:color w:val="000000"/>
          <w:sz w:val="20"/>
          <w:szCs w:val="20"/>
        </w:rPr>
      </w:pPr>
      <w:r w:rsidRPr="00476C69">
        <w:rPr>
          <w:rFonts w:ascii="Arial" w:hAnsi="Arial"/>
          <w:color w:val="000000"/>
          <w:sz w:val="20"/>
          <w:szCs w:val="20"/>
        </w:rPr>
        <w:lastRenderedPageBreak/>
        <w:t xml:space="preserve"> pompy do betonu,</w:t>
      </w:r>
    </w:p>
    <w:p w:rsidR="00350E37" w:rsidRPr="00476C69" w:rsidRDefault="00350E37">
      <w:pPr>
        <w:numPr>
          <w:ilvl w:val="0"/>
          <w:numId w:val="2"/>
        </w:numPr>
        <w:shd w:val="clear" w:color="auto" w:fill="FFFFFF"/>
        <w:tabs>
          <w:tab w:val="left" w:pos="3572"/>
          <w:tab w:val="left" w:pos="3581"/>
          <w:tab w:val="left" w:pos="3850"/>
        </w:tabs>
        <w:ind w:left="893"/>
        <w:rPr>
          <w:rFonts w:ascii="Arial" w:hAnsi="Arial"/>
          <w:color w:val="000000"/>
          <w:sz w:val="20"/>
          <w:szCs w:val="20"/>
        </w:rPr>
      </w:pPr>
      <w:r w:rsidRPr="00476C69">
        <w:rPr>
          <w:rFonts w:ascii="Arial" w:hAnsi="Arial"/>
          <w:color w:val="000000"/>
          <w:sz w:val="20"/>
          <w:szCs w:val="20"/>
        </w:rPr>
        <w:t xml:space="preserve"> pojemniki do betonu</w:t>
      </w:r>
    </w:p>
    <w:p w:rsidR="00350E37" w:rsidRPr="00476C69" w:rsidRDefault="00350E37">
      <w:pPr>
        <w:numPr>
          <w:ilvl w:val="0"/>
          <w:numId w:val="2"/>
        </w:numPr>
        <w:shd w:val="clear" w:color="auto" w:fill="FFFFFF"/>
        <w:tabs>
          <w:tab w:val="left" w:pos="3572"/>
          <w:tab w:val="left" w:pos="3581"/>
          <w:tab w:val="left" w:pos="3850"/>
        </w:tabs>
        <w:spacing w:before="5"/>
        <w:ind w:left="893"/>
        <w:rPr>
          <w:rFonts w:ascii="Arial" w:hAnsi="Arial"/>
          <w:color w:val="000000"/>
          <w:sz w:val="20"/>
          <w:szCs w:val="20"/>
        </w:rPr>
      </w:pPr>
      <w:r w:rsidRPr="00476C69">
        <w:rPr>
          <w:rFonts w:ascii="Arial" w:hAnsi="Arial"/>
          <w:color w:val="000000"/>
          <w:sz w:val="20"/>
          <w:szCs w:val="20"/>
        </w:rPr>
        <w:t>wibratory i zagęszczarki,</w:t>
      </w:r>
    </w:p>
    <w:p w:rsidR="00350E37" w:rsidRPr="00476C69" w:rsidRDefault="00350E37">
      <w:pPr>
        <w:shd w:val="clear" w:color="auto" w:fill="FFFFFF"/>
        <w:jc w:val="both"/>
        <w:rPr>
          <w:rFonts w:ascii="Arial" w:hAnsi="Arial"/>
          <w:sz w:val="20"/>
          <w:szCs w:val="20"/>
        </w:rPr>
      </w:pPr>
      <w:r w:rsidRPr="00476C69">
        <w:rPr>
          <w:rFonts w:ascii="Arial" w:hAnsi="Arial"/>
          <w:sz w:val="20"/>
          <w:szCs w:val="20"/>
        </w:rPr>
        <w:t>lub inny sprzęt dostosowany do rodzaju robót i zaakceptowany przez Inspektora.</w:t>
      </w:r>
    </w:p>
    <w:p w:rsidR="00350E37" w:rsidRPr="00476C69" w:rsidRDefault="00350E37">
      <w:pPr>
        <w:pStyle w:val="Zwykytekst1"/>
        <w:rPr>
          <w:rFonts w:ascii="Arial" w:eastAsia="MS Mincho" w:hAnsi="Arial" w:cs="Times New Roman"/>
        </w:rPr>
      </w:pPr>
    </w:p>
    <w:p w:rsidR="00350E37" w:rsidRPr="00476C69" w:rsidRDefault="00350E37">
      <w:pPr>
        <w:pStyle w:val="Zwykytekst1"/>
        <w:rPr>
          <w:rFonts w:ascii="Arial" w:eastAsia="MS Mincho" w:hAnsi="Arial" w:cs="Times New Roman"/>
          <w:b/>
          <w:bCs/>
          <w:sz w:val="24"/>
          <w:szCs w:val="24"/>
        </w:rPr>
      </w:pPr>
      <w:r w:rsidRPr="00476C69">
        <w:rPr>
          <w:rFonts w:ascii="Arial" w:eastAsia="MS Mincho" w:hAnsi="Arial" w:cs="Times New Roman"/>
          <w:b/>
          <w:bCs/>
          <w:sz w:val="24"/>
          <w:szCs w:val="24"/>
        </w:rPr>
        <w:t>4.     Transport</w:t>
      </w:r>
    </w:p>
    <w:p w:rsidR="00350E37" w:rsidRPr="00476C69" w:rsidRDefault="00350E37">
      <w:pPr>
        <w:pStyle w:val="Zwykytekst1"/>
        <w:rPr>
          <w:rFonts w:ascii="Arial" w:eastAsia="MS Mincho" w:hAnsi="Arial" w:cs="Times New Roman"/>
        </w:rPr>
      </w:pPr>
    </w:p>
    <w:p w:rsidR="00350E37" w:rsidRPr="00476C69" w:rsidRDefault="00350E37">
      <w:pPr>
        <w:pStyle w:val="Zwykytekst1"/>
        <w:rPr>
          <w:rFonts w:ascii="Arial" w:eastAsia="MS Mincho" w:hAnsi="Arial" w:cs="Times New Roman"/>
          <w:b/>
          <w:bCs/>
          <w:sz w:val="22"/>
          <w:szCs w:val="22"/>
        </w:rPr>
      </w:pPr>
      <w:r w:rsidRPr="00476C69">
        <w:rPr>
          <w:rFonts w:ascii="Arial" w:eastAsia="MS Mincho" w:hAnsi="Arial" w:cs="Times New Roman"/>
          <w:b/>
          <w:bCs/>
          <w:sz w:val="22"/>
          <w:szCs w:val="22"/>
        </w:rPr>
        <w:t>4.1.   Ogólne wymagania dotyczące transportu</w:t>
      </w:r>
    </w:p>
    <w:p w:rsidR="00350E37" w:rsidRPr="00476C69" w:rsidRDefault="00350E37">
      <w:pPr>
        <w:shd w:val="clear" w:color="auto" w:fill="FFFFFF"/>
        <w:spacing w:before="110"/>
        <w:jc w:val="both"/>
        <w:rPr>
          <w:rFonts w:ascii="Arial" w:eastAsia="MS Mincho" w:hAnsi="Arial"/>
          <w:color w:val="000000"/>
          <w:sz w:val="20"/>
          <w:szCs w:val="20"/>
        </w:rPr>
      </w:pPr>
      <w:r w:rsidRPr="00476C69">
        <w:rPr>
          <w:rFonts w:ascii="Arial" w:eastAsia="MS Mincho" w:hAnsi="Arial"/>
          <w:color w:val="000000"/>
          <w:sz w:val="20"/>
          <w:szCs w:val="20"/>
        </w:rPr>
        <w:t>Wymagania ogólne dotyczące transportu podano w OST 00 „Wymagania ogólne” poz.4.</w:t>
      </w:r>
    </w:p>
    <w:p w:rsidR="00350E37" w:rsidRPr="00476C69" w:rsidRDefault="00350E37">
      <w:pPr>
        <w:shd w:val="clear" w:color="auto" w:fill="FFFFFF"/>
        <w:tabs>
          <w:tab w:val="left" w:pos="709"/>
          <w:tab w:val="left" w:pos="902"/>
          <w:tab w:val="left" w:pos="2126"/>
        </w:tabs>
        <w:spacing w:before="374"/>
        <w:rPr>
          <w:rFonts w:ascii="Arial" w:hAnsi="Arial"/>
          <w:b/>
          <w:bCs/>
          <w:color w:val="000000"/>
          <w:spacing w:val="-1"/>
          <w:sz w:val="22"/>
          <w:szCs w:val="22"/>
        </w:rPr>
      </w:pPr>
      <w:r w:rsidRPr="00476C69">
        <w:rPr>
          <w:rFonts w:ascii="Arial" w:hAnsi="Arial"/>
          <w:b/>
          <w:bCs/>
          <w:color w:val="000000"/>
          <w:spacing w:val="-1"/>
          <w:sz w:val="22"/>
          <w:szCs w:val="22"/>
        </w:rPr>
        <w:t>4.2.   Ogólne zasady transportu masy betonowej</w:t>
      </w:r>
    </w:p>
    <w:p w:rsidR="00350E37" w:rsidRPr="00476C69" w:rsidRDefault="00350E37">
      <w:pPr>
        <w:shd w:val="clear" w:color="auto" w:fill="FFFFFF"/>
        <w:tabs>
          <w:tab w:val="left" w:pos="769"/>
          <w:tab w:val="left" w:pos="962"/>
          <w:tab w:val="left" w:pos="2186"/>
        </w:tabs>
        <w:spacing w:before="115" w:line="278" w:lineRule="exact"/>
        <w:ind w:left="15"/>
        <w:rPr>
          <w:rFonts w:ascii="Arial" w:hAnsi="Arial"/>
          <w:color w:val="000000"/>
          <w:sz w:val="20"/>
          <w:szCs w:val="20"/>
        </w:rPr>
      </w:pPr>
      <w:r w:rsidRPr="00476C69">
        <w:rPr>
          <w:rFonts w:ascii="Arial" w:hAnsi="Arial"/>
          <w:color w:val="000000"/>
          <w:sz w:val="20"/>
          <w:szCs w:val="20"/>
        </w:rPr>
        <w:t>Masę betonową należy transportować środkami nie powodującymi:</w:t>
      </w:r>
    </w:p>
    <w:p w:rsidR="00350E37" w:rsidRPr="00476C69" w:rsidRDefault="00350E37">
      <w:pPr>
        <w:shd w:val="clear" w:color="auto" w:fill="FFFFFF"/>
        <w:tabs>
          <w:tab w:val="left" w:pos="4309"/>
          <w:tab w:val="left" w:pos="4502"/>
          <w:tab w:val="left" w:pos="5726"/>
        </w:tabs>
        <w:spacing w:line="278" w:lineRule="exact"/>
        <w:ind w:left="900" w:hanging="900"/>
        <w:rPr>
          <w:rFonts w:ascii="Arial" w:hAnsi="Arial"/>
          <w:color w:val="000000"/>
          <w:spacing w:val="-1"/>
          <w:sz w:val="20"/>
          <w:szCs w:val="20"/>
        </w:rPr>
      </w:pPr>
      <w:r w:rsidRPr="00476C69">
        <w:rPr>
          <w:rFonts w:ascii="Arial" w:hAnsi="Arial"/>
          <w:color w:val="000000"/>
          <w:sz w:val="20"/>
          <w:szCs w:val="20"/>
        </w:rPr>
        <w:tab/>
        <w:t xml:space="preserve">- </w:t>
      </w:r>
      <w:r w:rsidRPr="00476C69">
        <w:rPr>
          <w:rFonts w:ascii="Arial" w:hAnsi="Arial"/>
          <w:color w:val="000000"/>
          <w:spacing w:val="-1"/>
          <w:sz w:val="20"/>
          <w:szCs w:val="20"/>
        </w:rPr>
        <w:t>naruszenia jednorodności masy,</w:t>
      </w:r>
    </w:p>
    <w:p w:rsidR="00350E37" w:rsidRPr="00476C69" w:rsidRDefault="00350E37">
      <w:pPr>
        <w:shd w:val="clear" w:color="auto" w:fill="FFFFFF"/>
        <w:tabs>
          <w:tab w:val="left" w:pos="709"/>
          <w:tab w:val="left" w:pos="902"/>
          <w:tab w:val="left" w:pos="2126"/>
        </w:tabs>
        <w:spacing w:line="278" w:lineRule="exact"/>
        <w:rPr>
          <w:rFonts w:ascii="Arial" w:hAnsi="Arial"/>
          <w:color w:val="000000"/>
          <w:spacing w:val="-1"/>
          <w:sz w:val="20"/>
          <w:szCs w:val="20"/>
        </w:rPr>
      </w:pPr>
      <w:r w:rsidRPr="00476C69">
        <w:rPr>
          <w:rFonts w:ascii="Arial" w:hAnsi="Arial"/>
          <w:color w:val="000000"/>
          <w:sz w:val="20"/>
          <w:szCs w:val="20"/>
        </w:rPr>
        <w:tab/>
        <w:t xml:space="preserve">   - </w:t>
      </w:r>
      <w:r w:rsidRPr="00476C69">
        <w:rPr>
          <w:rFonts w:ascii="Arial" w:hAnsi="Arial"/>
          <w:color w:val="000000"/>
          <w:spacing w:val="1"/>
          <w:sz w:val="20"/>
          <w:szCs w:val="20"/>
        </w:rPr>
        <w:t xml:space="preserve">zmian w składzie masy w stosunku do stanu początkowego (bezpośrednio po </w:t>
      </w:r>
      <w:r w:rsidRPr="00476C69">
        <w:rPr>
          <w:rFonts w:ascii="Arial" w:hAnsi="Arial"/>
          <w:color w:val="000000"/>
          <w:spacing w:val="-1"/>
          <w:sz w:val="20"/>
          <w:szCs w:val="20"/>
        </w:rPr>
        <w:t>wymieszaniu).</w:t>
      </w:r>
    </w:p>
    <w:p w:rsidR="00350E37" w:rsidRPr="00476C69" w:rsidRDefault="00350E37">
      <w:pPr>
        <w:shd w:val="clear" w:color="auto" w:fill="FFFFFF"/>
        <w:tabs>
          <w:tab w:val="left" w:pos="709"/>
          <w:tab w:val="left" w:pos="902"/>
          <w:tab w:val="left" w:pos="2126"/>
        </w:tabs>
        <w:spacing w:line="278" w:lineRule="exact"/>
        <w:ind w:right="14"/>
        <w:jc w:val="both"/>
        <w:rPr>
          <w:rFonts w:ascii="Arial" w:hAnsi="Arial"/>
          <w:color w:val="000000"/>
          <w:spacing w:val="-2"/>
          <w:sz w:val="20"/>
          <w:szCs w:val="20"/>
        </w:rPr>
      </w:pPr>
      <w:r w:rsidRPr="00476C69">
        <w:rPr>
          <w:rFonts w:ascii="Arial" w:hAnsi="Arial"/>
          <w:color w:val="000000"/>
          <w:spacing w:val="-1"/>
          <w:sz w:val="20"/>
          <w:szCs w:val="20"/>
        </w:rPr>
        <w:t xml:space="preserve">Czas trwania transportu i jego organizacja powinny zapewniać dostarczenie do </w:t>
      </w:r>
      <w:r w:rsidRPr="00476C69">
        <w:rPr>
          <w:rFonts w:ascii="Arial" w:hAnsi="Arial"/>
          <w:color w:val="000000"/>
          <w:spacing w:val="2"/>
          <w:sz w:val="20"/>
          <w:szCs w:val="20"/>
        </w:rPr>
        <w:t>miejsca układania masy betonowej o takim stopniu ciekłości, jaki został usta</w:t>
      </w:r>
      <w:r w:rsidRPr="00476C69">
        <w:rPr>
          <w:rFonts w:ascii="Arial" w:hAnsi="Arial"/>
          <w:color w:val="000000"/>
          <w:sz w:val="20"/>
          <w:szCs w:val="20"/>
        </w:rPr>
        <w:t>lony dla danego sposobu zagęszczania i rodzaju konstrukcji. Dopuszczalne odchylenie badanej po transporcie mieszanki w stosunku do za</w:t>
      </w:r>
      <w:r w:rsidRPr="00476C69">
        <w:rPr>
          <w:rFonts w:ascii="Arial" w:hAnsi="Arial"/>
          <w:color w:val="000000"/>
          <w:spacing w:val="3"/>
          <w:sz w:val="20"/>
          <w:szCs w:val="20"/>
        </w:rPr>
        <w:t xml:space="preserve">łożonego w Dokumentacji Projektowej może wynosić 1cm przy stosowaniu </w:t>
      </w:r>
      <w:r w:rsidRPr="00476C69">
        <w:rPr>
          <w:rFonts w:ascii="Arial" w:hAnsi="Arial"/>
          <w:color w:val="000000"/>
          <w:spacing w:val="-1"/>
          <w:sz w:val="20"/>
          <w:szCs w:val="20"/>
        </w:rPr>
        <w:t>stożka opadowego. Dla betonów gęstych badanych metodą "</w:t>
      </w:r>
      <w:proofErr w:type="spellStart"/>
      <w:r w:rsidRPr="00476C69">
        <w:rPr>
          <w:rFonts w:ascii="Arial" w:hAnsi="Arial"/>
          <w:color w:val="000000"/>
          <w:spacing w:val="-1"/>
          <w:sz w:val="20"/>
          <w:szCs w:val="20"/>
        </w:rPr>
        <w:t>Ve</w:t>
      </w:r>
      <w:proofErr w:type="spellEnd"/>
      <w:r w:rsidRPr="00476C69">
        <w:rPr>
          <w:rFonts w:ascii="Arial" w:hAnsi="Arial"/>
          <w:color w:val="000000"/>
          <w:spacing w:val="-1"/>
          <w:sz w:val="20"/>
          <w:szCs w:val="20"/>
        </w:rPr>
        <w:t xml:space="preserve">-Be" różnice nie </w:t>
      </w:r>
      <w:r w:rsidRPr="00476C69">
        <w:rPr>
          <w:rFonts w:ascii="Arial" w:hAnsi="Arial"/>
          <w:color w:val="000000"/>
          <w:spacing w:val="-2"/>
          <w:sz w:val="20"/>
          <w:szCs w:val="20"/>
        </w:rPr>
        <w:t>powinny przekraczać:</w:t>
      </w:r>
    </w:p>
    <w:p w:rsidR="00350E37" w:rsidRPr="00476C69" w:rsidRDefault="00350E37">
      <w:pPr>
        <w:shd w:val="clear" w:color="auto" w:fill="FFFFFF"/>
        <w:tabs>
          <w:tab w:val="left" w:pos="709"/>
          <w:tab w:val="left" w:pos="902"/>
          <w:tab w:val="left" w:pos="2126"/>
        </w:tabs>
        <w:spacing w:line="278" w:lineRule="exact"/>
        <w:rPr>
          <w:rFonts w:ascii="Arial" w:hAnsi="Arial"/>
          <w:color w:val="000000"/>
          <w:spacing w:val="-1"/>
          <w:sz w:val="20"/>
          <w:szCs w:val="20"/>
        </w:rPr>
      </w:pPr>
      <w:r w:rsidRPr="00476C69">
        <w:rPr>
          <w:rFonts w:ascii="Arial" w:hAnsi="Arial"/>
          <w:color w:val="000000"/>
          <w:spacing w:val="-1"/>
          <w:sz w:val="20"/>
          <w:szCs w:val="20"/>
        </w:rPr>
        <w:tab/>
        <w:t xml:space="preserve">- dla betonów </w:t>
      </w:r>
      <w:proofErr w:type="spellStart"/>
      <w:r w:rsidRPr="00476C69">
        <w:rPr>
          <w:rFonts w:ascii="Arial" w:hAnsi="Arial"/>
          <w:color w:val="000000"/>
          <w:spacing w:val="-1"/>
          <w:sz w:val="20"/>
          <w:szCs w:val="20"/>
        </w:rPr>
        <w:t>gęstoplastycznych</w:t>
      </w:r>
      <w:proofErr w:type="spellEnd"/>
      <w:r w:rsidRPr="00476C69">
        <w:rPr>
          <w:rFonts w:ascii="Arial" w:hAnsi="Arial"/>
          <w:color w:val="000000"/>
          <w:spacing w:val="-1"/>
          <w:sz w:val="20"/>
          <w:szCs w:val="20"/>
        </w:rPr>
        <w:t xml:space="preserve"> 4 do 6°,</w:t>
      </w:r>
    </w:p>
    <w:p w:rsidR="00350E37" w:rsidRPr="00476C69" w:rsidRDefault="00350E37">
      <w:pPr>
        <w:shd w:val="clear" w:color="auto" w:fill="FFFFFF"/>
        <w:tabs>
          <w:tab w:val="left" w:pos="709"/>
          <w:tab w:val="left" w:pos="902"/>
          <w:tab w:val="left" w:pos="2126"/>
        </w:tabs>
        <w:spacing w:line="278" w:lineRule="exact"/>
        <w:rPr>
          <w:rFonts w:ascii="Arial" w:hAnsi="Arial"/>
          <w:color w:val="000000"/>
          <w:spacing w:val="-1"/>
          <w:sz w:val="20"/>
          <w:szCs w:val="20"/>
        </w:rPr>
      </w:pPr>
      <w:r w:rsidRPr="00476C69">
        <w:rPr>
          <w:rFonts w:ascii="Arial" w:hAnsi="Arial"/>
          <w:color w:val="000000"/>
          <w:spacing w:val="-1"/>
          <w:sz w:val="20"/>
          <w:szCs w:val="20"/>
        </w:rPr>
        <w:t xml:space="preserve">             - dla betonów wilgotnych 10 do 15°.</w:t>
      </w:r>
    </w:p>
    <w:p w:rsidR="00350E37" w:rsidRPr="00476C69" w:rsidRDefault="00350E37">
      <w:pPr>
        <w:shd w:val="clear" w:color="auto" w:fill="FFFFFF"/>
        <w:tabs>
          <w:tab w:val="left" w:pos="709"/>
          <w:tab w:val="left" w:pos="902"/>
          <w:tab w:val="left" w:pos="2126"/>
        </w:tabs>
        <w:spacing w:before="144"/>
        <w:rPr>
          <w:rFonts w:ascii="Arial" w:hAnsi="Arial"/>
          <w:b/>
          <w:bCs/>
          <w:color w:val="000000"/>
          <w:spacing w:val="1"/>
          <w:sz w:val="22"/>
          <w:szCs w:val="22"/>
        </w:rPr>
      </w:pPr>
      <w:r w:rsidRPr="00476C69">
        <w:rPr>
          <w:rFonts w:ascii="Arial" w:hAnsi="Arial"/>
          <w:b/>
          <w:bCs/>
          <w:color w:val="000000"/>
          <w:spacing w:val="1"/>
          <w:sz w:val="22"/>
          <w:szCs w:val="22"/>
        </w:rPr>
        <w:t>4.3.   Transport, podawanie i układanie mieszanki betonowej</w:t>
      </w:r>
    </w:p>
    <w:p w:rsidR="00350E37" w:rsidRPr="00476C69" w:rsidRDefault="00350E37" w:rsidP="00001FDA">
      <w:pPr>
        <w:shd w:val="clear" w:color="auto" w:fill="FFFFFF"/>
        <w:tabs>
          <w:tab w:val="left" w:pos="709"/>
          <w:tab w:val="left" w:pos="902"/>
          <w:tab w:val="left" w:pos="2126"/>
        </w:tabs>
        <w:spacing w:before="130" w:line="278" w:lineRule="exact"/>
        <w:jc w:val="both"/>
        <w:rPr>
          <w:rFonts w:ascii="Arial" w:hAnsi="Arial"/>
          <w:color w:val="000000"/>
          <w:spacing w:val="-1"/>
          <w:sz w:val="20"/>
          <w:szCs w:val="20"/>
        </w:rPr>
      </w:pPr>
      <w:r w:rsidRPr="00476C69">
        <w:rPr>
          <w:rFonts w:ascii="Arial" w:hAnsi="Arial"/>
          <w:color w:val="000000"/>
          <w:spacing w:val="-1"/>
          <w:sz w:val="20"/>
          <w:szCs w:val="20"/>
        </w:rPr>
        <w:t xml:space="preserve">Mieszanki betonowe mogą być transportowane mieszalnikami samochodowymi </w:t>
      </w:r>
      <w:r w:rsidRPr="00476C69">
        <w:rPr>
          <w:rFonts w:ascii="Arial" w:hAnsi="Arial"/>
          <w:color w:val="000000"/>
          <w:sz w:val="20"/>
          <w:szCs w:val="20"/>
        </w:rPr>
        <w:t xml:space="preserve">(tzw. "gruszkami"). </w:t>
      </w:r>
      <w:r w:rsidRPr="00476C69">
        <w:rPr>
          <w:rFonts w:ascii="Arial" w:hAnsi="Arial"/>
          <w:color w:val="000000"/>
          <w:spacing w:val="-1"/>
          <w:sz w:val="20"/>
          <w:szCs w:val="20"/>
        </w:rPr>
        <w:t>Czas  transportu i wbudowania mieszanki nie powinien być dłuższy niż:</w:t>
      </w:r>
    </w:p>
    <w:p w:rsidR="00350E37" w:rsidRPr="00476C69" w:rsidRDefault="00350E37">
      <w:pPr>
        <w:numPr>
          <w:ilvl w:val="0"/>
          <w:numId w:val="11"/>
        </w:numPr>
        <w:shd w:val="clear" w:color="auto" w:fill="FFFFFF"/>
        <w:tabs>
          <w:tab w:val="left" w:pos="3600"/>
          <w:tab w:val="left" w:pos="4309"/>
          <w:tab w:val="left" w:pos="4502"/>
          <w:tab w:val="left" w:pos="5726"/>
        </w:tabs>
        <w:spacing w:line="278" w:lineRule="exact"/>
        <w:ind w:left="900"/>
        <w:rPr>
          <w:rFonts w:ascii="Arial" w:hAnsi="Arial"/>
          <w:color w:val="000000"/>
          <w:spacing w:val="-5"/>
          <w:sz w:val="20"/>
          <w:szCs w:val="20"/>
        </w:rPr>
      </w:pPr>
      <w:r w:rsidRPr="00476C69">
        <w:rPr>
          <w:rFonts w:ascii="Arial" w:hAnsi="Arial"/>
          <w:color w:val="000000"/>
          <w:spacing w:val="-2"/>
          <w:sz w:val="20"/>
          <w:szCs w:val="20"/>
        </w:rPr>
        <w:t>90 minut przy temperaturze otoczenia</w:t>
      </w:r>
      <w:r w:rsidRPr="00476C69">
        <w:rPr>
          <w:rFonts w:ascii="Arial" w:hAnsi="Arial"/>
          <w:color w:val="000000"/>
          <w:sz w:val="20"/>
          <w:szCs w:val="20"/>
        </w:rPr>
        <w:tab/>
      </w:r>
      <w:r w:rsidRPr="00476C69">
        <w:rPr>
          <w:rFonts w:ascii="Arial" w:hAnsi="Arial"/>
          <w:color w:val="000000"/>
          <w:sz w:val="20"/>
          <w:szCs w:val="20"/>
        </w:rPr>
        <w:tab/>
        <w:t xml:space="preserve">                                           </w:t>
      </w:r>
      <w:r w:rsidRPr="00476C69">
        <w:rPr>
          <w:rFonts w:ascii="Arial" w:hAnsi="Arial"/>
          <w:color w:val="000000"/>
          <w:spacing w:val="-5"/>
          <w:sz w:val="20"/>
          <w:szCs w:val="20"/>
        </w:rPr>
        <w:t>+15° C</w:t>
      </w:r>
    </w:p>
    <w:p w:rsidR="00350E37" w:rsidRPr="00476C69" w:rsidRDefault="00350E37">
      <w:pPr>
        <w:numPr>
          <w:ilvl w:val="0"/>
          <w:numId w:val="11"/>
        </w:numPr>
        <w:shd w:val="clear" w:color="auto" w:fill="FFFFFF"/>
        <w:tabs>
          <w:tab w:val="left" w:pos="3600"/>
          <w:tab w:val="left" w:pos="4309"/>
          <w:tab w:val="left" w:pos="4502"/>
          <w:tab w:val="left" w:pos="5726"/>
        </w:tabs>
        <w:spacing w:line="278" w:lineRule="exact"/>
        <w:ind w:left="900"/>
        <w:rPr>
          <w:rFonts w:ascii="Arial" w:hAnsi="Arial"/>
          <w:color w:val="000000"/>
          <w:spacing w:val="-5"/>
          <w:sz w:val="20"/>
          <w:szCs w:val="20"/>
        </w:rPr>
      </w:pPr>
      <w:r w:rsidRPr="00476C69">
        <w:rPr>
          <w:rFonts w:ascii="Arial" w:hAnsi="Arial"/>
          <w:color w:val="000000"/>
          <w:spacing w:val="-3"/>
          <w:sz w:val="20"/>
          <w:szCs w:val="20"/>
        </w:rPr>
        <w:t>70 minut</w:t>
      </w:r>
      <w:r w:rsidRPr="00476C69">
        <w:rPr>
          <w:rFonts w:ascii="Arial" w:hAnsi="Arial"/>
          <w:color w:val="000000"/>
          <w:sz w:val="20"/>
          <w:szCs w:val="20"/>
        </w:rPr>
        <w:tab/>
        <w:t xml:space="preserve">                                                            </w:t>
      </w:r>
      <w:r w:rsidRPr="00476C69">
        <w:rPr>
          <w:rFonts w:ascii="Arial" w:hAnsi="Arial"/>
          <w:color w:val="000000"/>
          <w:spacing w:val="-5"/>
          <w:sz w:val="20"/>
          <w:szCs w:val="20"/>
        </w:rPr>
        <w:t>+20° C</w:t>
      </w:r>
    </w:p>
    <w:p w:rsidR="00350E37" w:rsidRPr="00476C69" w:rsidRDefault="00350E37">
      <w:pPr>
        <w:numPr>
          <w:ilvl w:val="0"/>
          <w:numId w:val="11"/>
        </w:numPr>
        <w:shd w:val="clear" w:color="auto" w:fill="FFFFFF"/>
        <w:tabs>
          <w:tab w:val="left" w:pos="3600"/>
          <w:tab w:val="left" w:pos="4309"/>
          <w:tab w:val="left" w:pos="4502"/>
          <w:tab w:val="left" w:pos="5726"/>
        </w:tabs>
        <w:spacing w:line="278" w:lineRule="exact"/>
        <w:ind w:left="900"/>
        <w:rPr>
          <w:rFonts w:ascii="Arial" w:eastAsia="MS Mincho" w:hAnsi="Arial"/>
          <w:color w:val="000000"/>
          <w:spacing w:val="-5"/>
          <w:sz w:val="20"/>
          <w:szCs w:val="20"/>
        </w:rPr>
      </w:pPr>
      <w:r w:rsidRPr="00476C69">
        <w:rPr>
          <w:rFonts w:ascii="Arial" w:eastAsia="MS Mincho" w:hAnsi="Arial"/>
          <w:color w:val="000000"/>
          <w:spacing w:val="-2"/>
          <w:sz w:val="20"/>
          <w:szCs w:val="20"/>
        </w:rPr>
        <w:t>30 minut</w:t>
      </w:r>
      <w:r w:rsidRPr="00476C69">
        <w:rPr>
          <w:rFonts w:ascii="Arial" w:eastAsia="MS Mincho" w:hAnsi="Arial"/>
          <w:color w:val="000000"/>
          <w:sz w:val="20"/>
          <w:szCs w:val="20"/>
        </w:rPr>
        <w:tab/>
        <w:t xml:space="preserve">                                                            </w:t>
      </w:r>
      <w:r w:rsidRPr="00476C69">
        <w:rPr>
          <w:rFonts w:ascii="Arial" w:eastAsia="MS Mincho" w:hAnsi="Arial"/>
          <w:color w:val="000000"/>
          <w:spacing w:val="-5"/>
          <w:sz w:val="20"/>
          <w:szCs w:val="20"/>
        </w:rPr>
        <w:t>+30° C</w:t>
      </w:r>
    </w:p>
    <w:p w:rsidR="00350E37" w:rsidRPr="00476C69" w:rsidRDefault="00350E37">
      <w:pPr>
        <w:pStyle w:val="Zwykytekst1"/>
        <w:rPr>
          <w:rFonts w:ascii="Arial" w:eastAsia="MS Mincho" w:hAnsi="Arial" w:cs="Times New Roman"/>
        </w:rPr>
      </w:pPr>
    </w:p>
    <w:p w:rsidR="00350E37" w:rsidRPr="00476C69" w:rsidRDefault="00350E37">
      <w:pPr>
        <w:pStyle w:val="Zwykytekst1"/>
        <w:rPr>
          <w:rFonts w:ascii="Arial" w:eastAsia="MS Mincho" w:hAnsi="Arial" w:cs="Times New Roman"/>
          <w:b/>
          <w:bCs/>
          <w:sz w:val="24"/>
          <w:szCs w:val="24"/>
        </w:rPr>
      </w:pPr>
      <w:r w:rsidRPr="00476C69">
        <w:rPr>
          <w:rFonts w:ascii="Arial" w:eastAsia="MS Mincho" w:hAnsi="Arial" w:cs="Times New Roman"/>
          <w:b/>
          <w:bCs/>
          <w:sz w:val="24"/>
          <w:szCs w:val="24"/>
        </w:rPr>
        <w:t>5.     Wykonanie robót</w:t>
      </w:r>
    </w:p>
    <w:p w:rsidR="00350E37" w:rsidRPr="00476C69" w:rsidRDefault="00350E37">
      <w:pPr>
        <w:shd w:val="clear" w:color="auto" w:fill="FFFFFF"/>
        <w:tabs>
          <w:tab w:val="left" w:pos="772"/>
        </w:tabs>
        <w:spacing w:before="365"/>
        <w:rPr>
          <w:rFonts w:ascii="Arial" w:hAnsi="Arial"/>
          <w:b/>
          <w:bCs/>
          <w:color w:val="000000"/>
          <w:sz w:val="22"/>
          <w:szCs w:val="22"/>
        </w:rPr>
      </w:pPr>
      <w:r w:rsidRPr="00476C69">
        <w:rPr>
          <w:rFonts w:ascii="Arial" w:hAnsi="Arial"/>
          <w:b/>
          <w:bCs/>
          <w:color w:val="000000"/>
          <w:sz w:val="22"/>
          <w:szCs w:val="22"/>
        </w:rPr>
        <w:t>5.1.   Ogólne zasady wykonywania Robót</w:t>
      </w:r>
    </w:p>
    <w:p w:rsidR="00350E37" w:rsidRPr="00476C69" w:rsidRDefault="00350E37">
      <w:pPr>
        <w:shd w:val="clear" w:color="auto" w:fill="FFFFFF"/>
        <w:spacing w:before="115"/>
        <w:jc w:val="both"/>
        <w:rPr>
          <w:rFonts w:ascii="Arial" w:eastAsia="MS Mincho" w:hAnsi="Arial"/>
          <w:sz w:val="20"/>
          <w:szCs w:val="20"/>
        </w:rPr>
      </w:pPr>
      <w:r w:rsidRPr="00476C69">
        <w:rPr>
          <w:rFonts w:ascii="Arial" w:eastAsia="MS Mincho" w:hAnsi="Arial"/>
          <w:sz w:val="20"/>
          <w:szCs w:val="20"/>
        </w:rPr>
        <w:t>Ogólne zasady wykonywania Robót podano w OST 00 „Wymagania ogólne” poz. 5.</w:t>
      </w:r>
    </w:p>
    <w:p w:rsidR="00350E37" w:rsidRPr="00476C69" w:rsidRDefault="00350E37">
      <w:pPr>
        <w:shd w:val="clear" w:color="auto" w:fill="FFFFFF"/>
        <w:tabs>
          <w:tab w:val="left" w:pos="2297"/>
        </w:tabs>
        <w:ind w:left="360"/>
        <w:rPr>
          <w:rFonts w:ascii="Arial" w:hAnsi="Arial"/>
          <w:b/>
          <w:bCs/>
          <w:color w:val="000000"/>
          <w:sz w:val="22"/>
          <w:szCs w:val="22"/>
        </w:rPr>
      </w:pPr>
    </w:p>
    <w:p w:rsidR="00350E37" w:rsidRPr="00476C69" w:rsidRDefault="00350E37">
      <w:pPr>
        <w:shd w:val="clear" w:color="auto" w:fill="FFFFFF"/>
        <w:tabs>
          <w:tab w:val="left" w:pos="917"/>
        </w:tabs>
        <w:ind w:left="15"/>
        <w:rPr>
          <w:rFonts w:ascii="Arial" w:hAnsi="Arial"/>
          <w:b/>
          <w:bCs/>
          <w:color w:val="000000"/>
          <w:sz w:val="22"/>
          <w:szCs w:val="22"/>
        </w:rPr>
      </w:pPr>
      <w:r w:rsidRPr="00476C69">
        <w:rPr>
          <w:rFonts w:ascii="Arial" w:hAnsi="Arial"/>
          <w:b/>
          <w:bCs/>
          <w:color w:val="000000"/>
          <w:sz w:val="22"/>
          <w:szCs w:val="22"/>
        </w:rPr>
        <w:t>5.2.   Zalecenia ogólne</w:t>
      </w:r>
    </w:p>
    <w:p w:rsidR="00350E37" w:rsidRPr="00476C69" w:rsidRDefault="00350E37">
      <w:pPr>
        <w:ind w:left="990"/>
        <w:jc w:val="both"/>
        <w:rPr>
          <w:rFonts w:ascii="Arial" w:hAnsi="Arial"/>
          <w:sz w:val="20"/>
          <w:szCs w:val="20"/>
        </w:rPr>
      </w:pPr>
    </w:p>
    <w:p w:rsidR="00350E37" w:rsidRPr="00476C69" w:rsidRDefault="00350E37">
      <w:pPr>
        <w:jc w:val="both"/>
        <w:rPr>
          <w:rFonts w:ascii="Arial" w:hAnsi="Arial"/>
          <w:sz w:val="20"/>
          <w:szCs w:val="20"/>
        </w:rPr>
      </w:pPr>
      <w:r w:rsidRPr="00476C69">
        <w:rPr>
          <w:rFonts w:ascii="Arial" w:hAnsi="Arial"/>
          <w:sz w:val="20"/>
          <w:szCs w:val="20"/>
        </w:rPr>
        <w:t>Przed przystąpieniem do betonowania powinna być stwierdzona przez Inspektora nadzoru prawidłowość wykonania wszystkich robót poprzedzających betonowanie, a w szczególności:</w:t>
      </w:r>
    </w:p>
    <w:p w:rsidR="00350E37" w:rsidRPr="00476C69" w:rsidRDefault="00350E37">
      <w:pPr>
        <w:pStyle w:val="Tekstpodstawowywcity21"/>
        <w:ind w:left="550" w:firstLine="0"/>
        <w:rPr>
          <w:rFonts w:ascii="Arial" w:hAnsi="Arial"/>
          <w:color w:val="000000"/>
          <w:sz w:val="20"/>
          <w:szCs w:val="20"/>
        </w:rPr>
      </w:pPr>
      <w:r w:rsidRPr="00476C69">
        <w:rPr>
          <w:rFonts w:ascii="Arial" w:hAnsi="Arial"/>
          <w:color w:val="FF0000"/>
          <w:sz w:val="20"/>
          <w:szCs w:val="20"/>
        </w:rPr>
        <w:t xml:space="preserve">  </w:t>
      </w:r>
      <w:r w:rsidRPr="00476C69">
        <w:rPr>
          <w:rFonts w:ascii="Arial" w:hAnsi="Arial"/>
          <w:color w:val="000000"/>
          <w:sz w:val="20"/>
          <w:szCs w:val="20"/>
        </w:rPr>
        <w:t>- wykonanie podkładów z materiałów sypkich,</w:t>
      </w:r>
    </w:p>
    <w:p w:rsidR="00350E37" w:rsidRPr="00476C69" w:rsidRDefault="00350E37">
      <w:pPr>
        <w:shd w:val="clear" w:color="auto" w:fill="FFFFFF"/>
        <w:tabs>
          <w:tab w:val="left" w:pos="2323"/>
        </w:tabs>
        <w:ind w:left="720" w:hanging="180"/>
        <w:rPr>
          <w:rFonts w:ascii="Arial" w:hAnsi="Arial"/>
          <w:sz w:val="20"/>
          <w:szCs w:val="20"/>
        </w:rPr>
      </w:pPr>
      <w:r w:rsidRPr="00476C69">
        <w:rPr>
          <w:rFonts w:ascii="Arial" w:hAnsi="Arial"/>
          <w:sz w:val="20"/>
          <w:szCs w:val="20"/>
        </w:rPr>
        <w:t xml:space="preserve">  - prawidłowość wykonania deskowań,</w:t>
      </w:r>
    </w:p>
    <w:p w:rsidR="00350E37" w:rsidRPr="00476C69" w:rsidRDefault="00350E37">
      <w:pPr>
        <w:shd w:val="clear" w:color="auto" w:fill="FFFFFF"/>
        <w:tabs>
          <w:tab w:val="left" w:pos="2352"/>
        </w:tabs>
        <w:ind w:left="720" w:hanging="180"/>
        <w:rPr>
          <w:rFonts w:ascii="Arial" w:hAnsi="Arial"/>
          <w:sz w:val="20"/>
          <w:szCs w:val="20"/>
        </w:rPr>
      </w:pPr>
      <w:r w:rsidRPr="00476C69">
        <w:rPr>
          <w:rFonts w:ascii="Arial" w:hAnsi="Arial"/>
          <w:sz w:val="20"/>
          <w:szCs w:val="20"/>
        </w:rPr>
        <w:t xml:space="preserve">  - zgodność rzędnych z projektem,</w:t>
      </w:r>
    </w:p>
    <w:p w:rsidR="00350E37" w:rsidRPr="00476C69" w:rsidRDefault="00350E37">
      <w:pPr>
        <w:shd w:val="clear" w:color="auto" w:fill="FFFFFF"/>
        <w:ind w:left="720" w:hanging="180"/>
        <w:jc w:val="both"/>
        <w:rPr>
          <w:rFonts w:ascii="Arial" w:hAnsi="Arial"/>
          <w:sz w:val="20"/>
          <w:szCs w:val="20"/>
        </w:rPr>
      </w:pPr>
      <w:r w:rsidRPr="00476C69">
        <w:rPr>
          <w:rFonts w:ascii="Arial" w:hAnsi="Arial"/>
          <w:sz w:val="20"/>
          <w:szCs w:val="20"/>
        </w:rPr>
        <w:t xml:space="preserve"> - czystość deskowania</w:t>
      </w:r>
      <w:r w:rsidR="00495E61" w:rsidRPr="00476C69">
        <w:rPr>
          <w:rFonts w:ascii="Arial" w:hAnsi="Arial"/>
          <w:sz w:val="20"/>
          <w:szCs w:val="20"/>
        </w:rPr>
        <w:t>,</w:t>
      </w:r>
      <w:r w:rsidRPr="00476C69">
        <w:rPr>
          <w:rFonts w:ascii="Arial" w:hAnsi="Arial"/>
          <w:sz w:val="20"/>
          <w:szCs w:val="20"/>
        </w:rPr>
        <w:t xml:space="preserve"> </w:t>
      </w:r>
    </w:p>
    <w:p w:rsidR="00350E37" w:rsidRPr="00476C69" w:rsidRDefault="00350E37">
      <w:pPr>
        <w:shd w:val="clear" w:color="auto" w:fill="FFFFFF"/>
        <w:tabs>
          <w:tab w:val="left" w:pos="2323"/>
        </w:tabs>
        <w:ind w:left="720" w:hanging="180"/>
        <w:rPr>
          <w:rFonts w:ascii="Arial" w:hAnsi="Arial"/>
          <w:sz w:val="20"/>
          <w:szCs w:val="20"/>
        </w:rPr>
      </w:pPr>
      <w:r w:rsidRPr="00476C69">
        <w:rPr>
          <w:rFonts w:ascii="Arial" w:hAnsi="Arial"/>
          <w:sz w:val="20"/>
          <w:szCs w:val="20"/>
        </w:rPr>
        <w:t xml:space="preserve">  - gotowość sprzętu i urządzeń do prowadzenia betonowania.</w:t>
      </w:r>
    </w:p>
    <w:p w:rsidR="00350E37" w:rsidRPr="00476C69" w:rsidRDefault="00350E37">
      <w:pPr>
        <w:shd w:val="clear" w:color="auto" w:fill="FFFFFF"/>
        <w:ind w:left="360"/>
        <w:rPr>
          <w:rFonts w:ascii="Arial" w:hAnsi="Arial"/>
          <w:sz w:val="20"/>
          <w:szCs w:val="20"/>
        </w:rPr>
      </w:pPr>
    </w:p>
    <w:p w:rsidR="00350E37" w:rsidRPr="00476C69" w:rsidRDefault="00350E37">
      <w:pPr>
        <w:shd w:val="clear" w:color="auto" w:fill="FFFFFF"/>
        <w:jc w:val="both"/>
        <w:rPr>
          <w:rFonts w:ascii="Arial" w:hAnsi="Arial"/>
          <w:color w:val="FF0000"/>
          <w:sz w:val="20"/>
          <w:szCs w:val="20"/>
        </w:rPr>
      </w:pPr>
      <w:r w:rsidRPr="00476C69">
        <w:rPr>
          <w:rFonts w:ascii="Arial" w:hAnsi="Arial"/>
          <w:sz w:val="20"/>
          <w:szCs w:val="20"/>
        </w:rPr>
        <w:t xml:space="preserve">Roboty betoniarskie muszą być wykonane zgodnie z wymaganiami norm; </w:t>
      </w:r>
      <w:hyperlink r:id="rId10" w:history="1">
        <w:r w:rsidR="00502AB5" w:rsidRPr="00476C69">
          <w:rPr>
            <w:rStyle w:val="Hipercze"/>
            <w:rFonts w:ascii="Arial" w:eastAsia="Arial" w:hAnsi="Arial" w:cs="Arial"/>
            <w:bCs/>
            <w:color w:val="auto"/>
            <w:sz w:val="20"/>
            <w:szCs w:val="20"/>
            <w:u w:val="none"/>
          </w:rPr>
          <w:t>PN-EN 206-1:2003</w:t>
        </w:r>
      </w:hyperlink>
      <w:r w:rsidR="00502AB5" w:rsidRPr="00476C69">
        <w:rPr>
          <w:rFonts w:ascii="Arial" w:hAnsi="Arial" w:cs="Arial"/>
          <w:sz w:val="20"/>
          <w:szCs w:val="20"/>
        </w:rPr>
        <w:t xml:space="preserve"> </w:t>
      </w:r>
      <w:r w:rsidRPr="00476C69">
        <w:rPr>
          <w:rFonts w:ascii="Arial" w:hAnsi="Arial" w:cs="Arial"/>
          <w:sz w:val="20"/>
          <w:szCs w:val="20"/>
        </w:rPr>
        <w:t>i PN-B-06251.</w:t>
      </w:r>
    </w:p>
    <w:p w:rsidR="00350E37" w:rsidRPr="00476C69" w:rsidRDefault="00350E37">
      <w:pPr>
        <w:shd w:val="clear" w:color="auto" w:fill="FFFFFF"/>
        <w:tabs>
          <w:tab w:val="left" w:pos="857"/>
        </w:tabs>
        <w:jc w:val="both"/>
        <w:rPr>
          <w:rFonts w:ascii="Arial" w:hAnsi="Arial"/>
          <w:color w:val="000000"/>
          <w:sz w:val="20"/>
          <w:szCs w:val="20"/>
        </w:rPr>
      </w:pPr>
      <w:r w:rsidRPr="00476C69">
        <w:rPr>
          <w:rFonts w:ascii="Arial" w:hAnsi="Arial"/>
          <w:color w:val="000000"/>
          <w:sz w:val="20"/>
          <w:szCs w:val="20"/>
        </w:rPr>
        <w:t>Betonowanie można rozpocząć po uzyskaniu zezwolenia Inspektora nadzoru potwierdzonego wpisem do Dziennika Budowy.</w:t>
      </w:r>
    </w:p>
    <w:p w:rsidR="00350E37" w:rsidRPr="00476C69" w:rsidRDefault="00350E37">
      <w:pPr>
        <w:shd w:val="clear" w:color="auto" w:fill="FFFFFF"/>
        <w:tabs>
          <w:tab w:val="left" w:pos="709"/>
          <w:tab w:val="left" w:pos="902"/>
          <w:tab w:val="left" w:pos="2126"/>
        </w:tabs>
        <w:spacing w:before="125" w:line="278" w:lineRule="exact"/>
        <w:ind w:right="72"/>
        <w:jc w:val="both"/>
        <w:rPr>
          <w:rFonts w:ascii="Arial" w:hAnsi="Arial"/>
          <w:b/>
          <w:bCs/>
          <w:color w:val="000000"/>
          <w:spacing w:val="-1"/>
          <w:sz w:val="20"/>
          <w:szCs w:val="20"/>
        </w:rPr>
      </w:pPr>
      <w:r w:rsidRPr="00476C69">
        <w:rPr>
          <w:rFonts w:ascii="Arial" w:hAnsi="Arial"/>
          <w:b/>
          <w:bCs/>
          <w:color w:val="000000"/>
          <w:spacing w:val="-6"/>
          <w:sz w:val="20"/>
          <w:szCs w:val="20"/>
        </w:rPr>
        <w:t>5.2.1.</w:t>
      </w:r>
      <w:r w:rsidRPr="00476C69">
        <w:rPr>
          <w:rFonts w:ascii="Arial" w:hAnsi="Arial"/>
          <w:b/>
          <w:bCs/>
          <w:color w:val="000000"/>
          <w:sz w:val="20"/>
          <w:szCs w:val="20"/>
        </w:rPr>
        <w:tab/>
      </w:r>
      <w:r w:rsidRPr="00476C69">
        <w:rPr>
          <w:rFonts w:ascii="Arial" w:hAnsi="Arial"/>
          <w:b/>
          <w:bCs/>
          <w:color w:val="000000"/>
          <w:spacing w:val="-1"/>
          <w:sz w:val="20"/>
          <w:szCs w:val="20"/>
        </w:rPr>
        <w:t>Dozowanie składników</w:t>
      </w:r>
    </w:p>
    <w:p w:rsidR="00350E37" w:rsidRPr="00476C69" w:rsidRDefault="00350E37">
      <w:pPr>
        <w:shd w:val="clear" w:color="auto" w:fill="FFFFFF"/>
        <w:tabs>
          <w:tab w:val="left" w:pos="709"/>
          <w:tab w:val="left" w:pos="902"/>
          <w:tab w:val="left" w:pos="2126"/>
        </w:tabs>
        <w:spacing w:before="110" w:line="278" w:lineRule="exact"/>
        <w:rPr>
          <w:rFonts w:ascii="Arial" w:hAnsi="Arial"/>
          <w:color w:val="000000"/>
          <w:spacing w:val="-3"/>
          <w:sz w:val="20"/>
          <w:szCs w:val="20"/>
        </w:rPr>
      </w:pPr>
      <w:r w:rsidRPr="00476C69">
        <w:rPr>
          <w:rFonts w:ascii="Arial" w:hAnsi="Arial"/>
          <w:color w:val="000000"/>
          <w:spacing w:val="-1"/>
          <w:sz w:val="20"/>
          <w:szCs w:val="20"/>
        </w:rPr>
        <w:lastRenderedPageBreak/>
        <w:t xml:space="preserve">Wszystkie składniki mieszanki betonowej będą dozowane w wytwórni betonu. Podawanie składników mieszanki w inny sposób może odbyć się tylko za zgodą </w:t>
      </w:r>
      <w:r w:rsidRPr="00476C69">
        <w:rPr>
          <w:rFonts w:ascii="Arial" w:hAnsi="Arial"/>
          <w:color w:val="000000"/>
          <w:spacing w:val="-3"/>
          <w:sz w:val="20"/>
          <w:szCs w:val="20"/>
        </w:rPr>
        <w:t>Inspektora nadzoru.</w:t>
      </w:r>
    </w:p>
    <w:p w:rsidR="00350E37" w:rsidRPr="00476C69" w:rsidRDefault="00350E37">
      <w:pPr>
        <w:shd w:val="clear" w:color="auto" w:fill="FFFFFF"/>
        <w:tabs>
          <w:tab w:val="left" w:pos="709"/>
          <w:tab w:val="left" w:pos="902"/>
          <w:tab w:val="left" w:pos="2126"/>
        </w:tabs>
        <w:spacing w:before="130"/>
        <w:rPr>
          <w:rFonts w:ascii="Arial" w:hAnsi="Arial"/>
          <w:b/>
          <w:bCs/>
          <w:color w:val="000000"/>
          <w:sz w:val="20"/>
          <w:szCs w:val="20"/>
        </w:rPr>
      </w:pPr>
      <w:r w:rsidRPr="00476C69">
        <w:rPr>
          <w:rFonts w:ascii="Arial" w:hAnsi="Arial"/>
          <w:b/>
          <w:bCs/>
          <w:color w:val="000000"/>
          <w:spacing w:val="-5"/>
          <w:sz w:val="20"/>
          <w:szCs w:val="20"/>
        </w:rPr>
        <w:t>5.2.2.</w:t>
      </w:r>
      <w:r w:rsidRPr="00476C69">
        <w:rPr>
          <w:rFonts w:ascii="Arial" w:hAnsi="Arial"/>
          <w:b/>
          <w:bCs/>
          <w:color w:val="000000"/>
          <w:sz w:val="20"/>
          <w:szCs w:val="20"/>
        </w:rPr>
        <w:tab/>
        <w:t>Dostawa mieszanki betonowej na Plac Budowy</w:t>
      </w:r>
    </w:p>
    <w:p w:rsidR="00350E37" w:rsidRPr="00476C69" w:rsidRDefault="00350E37">
      <w:pPr>
        <w:shd w:val="clear" w:color="auto" w:fill="FFFFFF"/>
        <w:tabs>
          <w:tab w:val="left" w:pos="709"/>
          <w:tab w:val="left" w:pos="902"/>
          <w:tab w:val="left" w:pos="2126"/>
        </w:tabs>
        <w:spacing w:before="120" w:line="274" w:lineRule="exact"/>
        <w:ind w:right="43"/>
        <w:jc w:val="both"/>
        <w:rPr>
          <w:rFonts w:ascii="Arial" w:hAnsi="Arial"/>
          <w:color w:val="000000"/>
          <w:spacing w:val="-4"/>
          <w:sz w:val="20"/>
          <w:szCs w:val="20"/>
        </w:rPr>
      </w:pPr>
      <w:r w:rsidRPr="00476C69">
        <w:rPr>
          <w:rFonts w:ascii="Arial" w:hAnsi="Arial"/>
          <w:color w:val="000000"/>
          <w:sz w:val="20"/>
          <w:szCs w:val="20"/>
        </w:rPr>
        <w:t xml:space="preserve">Każdy ładunek mieszanki betonowej będzie posiadał atest dostawy </w:t>
      </w:r>
      <w:r w:rsidRPr="00476C69">
        <w:rPr>
          <w:rFonts w:ascii="Arial" w:hAnsi="Arial"/>
          <w:color w:val="000000"/>
          <w:spacing w:val="-4"/>
          <w:sz w:val="20"/>
          <w:szCs w:val="20"/>
        </w:rPr>
        <w:t>zawierający:</w:t>
      </w:r>
    </w:p>
    <w:p w:rsidR="00350E37" w:rsidRPr="00476C69" w:rsidRDefault="00350E37">
      <w:pPr>
        <w:numPr>
          <w:ilvl w:val="0"/>
          <w:numId w:val="5"/>
        </w:numPr>
        <w:shd w:val="clear" w:color="auto" w:fill="FFFFFF"/>
        <w:tabs>
          <w:tab w:val="left" w:pos="5040"/>
          <w:tab w:val="left" w:pos="5749"/>
          <w:tab w:val="left" w:pos="5942"/>
          <w:tab w:val="left" w:pos="7166"/>
        </w:tabs>
        <w:spacing w:line="274" w:lineRule="exact"/>
        <w:rPr>
          <w:rFonts w:ascii="Arial" w:hAnsi="Arial"/>
          <w:color w:val="000000"/>
          <w:spacing w:val="-1"/>
          <w:sz w:val="20"/>
          <w:szCs w:val="20"/>
        </w:rPr>
      </w:pPr>
      <w:r w:rsidRPr="00476C69">
        <w:rPr>
          <w:rFonts w:ascii="Arial" w:hAnsi="Arial"/>
          <w:color w:val="000000"/>
          <w:spacing w:val="-1"/>
          <w:sz w:val="20"/>
          <w:szCs w:val="20"/>
        </w:rPr>
        <w:t>numer kolejny dostawy danego dnia,</w:t>
      </w:r>
    </w:p>
    <w:p w:rsidR="00350E37" w:rsidRPr="00476C69" w:rsidRDefault="00350E37">
      <w:pPr>
        <w:numPr>
          <w:ilvl w:val="0"/>
          <w:numId w:val="5"/>
        </w:numPr>
        <w:shd w:val="clear" w:color="auto" w:fill="FFFFFF"/>
        <w:tabs>
          <w:tab w:val="left" w:pos="5040"/>
          <w:tab w:val="left" w:pos="5749"/>
          <w:tab w:val="left" w:pos="5942"/>
          <w:tab w:val="left" w:pos="7166"/>
        </w:tabs>
        <w:spacing w:line="274" w:lineRule="exact"/>
        <w:rPr>
          <w:rFonts w:ascii="Arial" w:hAnsi="Arial"/>
          <w:color w:val="000000"/>
          <w:spacing w:val="-3"/>
          <w:sz w:val="20"/>
          <w:szCs w:val="20"/>
        </w:rPr>
      </w:pPr>
      <w:r w:rsidRPr="00476C69">
        <w:rPr>
          <w:rFonts w:ascii="Arial" w:hAnsi="Arial"/>
          <w:color w:val="000000"/>
          <w:spacing w:val="-3"/>
          <w:sz w:val="20"/>
          <w:szCs w:val="20"/>
        </w:rPr>
        <w:t>nazwę wytwórni betonu,</w:t>
      </w:r>
    </w:p>
    <w:p w:rsidR="00350E37" w:rsidRPr="00476C69" w:rsidRDefault="00350E37">
      <w:pPr>
        <w:numPr>
          <w:ilvl w:val="0"/>
          <w:numId w:val="5"/>
        </w:numPr>
        <w:shd w:val="clear" w:color="auto" w:fill="FFFFFF"/>
        <w:tabs>
          <w:tab w:val="left" w:pos="5040"/>
          <w:tab w:val="left" w:pos="5749"/>
          <w:tab w:val="left" w:pos="5942"/>
          <w:tab w:val="left" w:pos="7166"/>
        </w:tabs>
        <w:spacing w:line="274" w:lineRule="exact"/>
        <w:rPr>
          <w:rFonts w:ascii="Arial" w:hAnsi="Arial"/>
          <w:color w:val="000000"/>
          <w:spacing w:val="-2"/>
          <w:sz w:val="20"/>
          <w:szCs w:val="20"/>
        </w:rPr>
      </w:pPr>
      <w:r w:rsidRPr="00476C69">
        <w:rPr>
          <w:rFonts w:ascii="Arial" w:hAnsi="Arial"/>
          <w:color w:val="000000"/>
          <w:spacing w:val="-2"/>
          <w:sz w:val="20"/>
          <w:szCs w:val="20"/>
        </w:rPr>
        <w:t>numer seryjny atestu,</w:t>
      </w:r>
    </w:p>
    <w:p w:rsidR="00350E37" w:rsidRPr="00476C69" w:rsidRDefault="00350E37">
      <w:pPr>
        <w:numPr>
          <w:ilvl w:val="0"/>
          <w:numId w:val="5"/>
        </w:numPr>
        <w:shd w:val="clear" w:color="auto" w:fill="FFFFFF"/>
        <w:tabs>
          <w:tab w:val="left" w:pos="5040"/>
          <w:tab w:val="left" w:pos="5749"/>
          <w:tab w:val="left" w:pos="5942"/>
          <w:tab w:val="left" w:pos="7166"/>
        </w:tabs>
        <w:spacing w:before="24"/>
        <w:jc w:val="both"/>
        <w:rPr>
          <w:rFonts w:ascii="Arial" w:hAnsi="Arial"/>
          <w:color w:val="000000"/>
          <w:spacing w:val="-2"/>
          <w:sz w:val="20"/>
          <w:szCs w:val="20"/>
        </w:rPr>
      </w:pPr>
      <w:r w:rsidRPr="00476C69">
        <w:rPr>
          <w:rFonts w:ascii="Arial" w:hAnsi="Arial"/>
          <w:color w:val="000000"/>
          <w:spacing w:val="1"/>
          <w:sz w:val="20"/>
          <w:szCs w:val="20"/>
        </w:rPr>
        <w:t xml:space="preserve">datę i godzinę załadunku wraz z godziną pierwszego kontaktu cementu i wody, </w:t>
      </w:r>
      <w:r w:rsidRPr="00476C69">
        <w:rPr>
          <w:rFonts w:ascii="Arial" w:hAnsi="Arial"/>
          <w:color w:val="000000"/>
          <w:spacing w:val="-2"/>
          <w:sz w:val="20"/>
          <w:szCs w:val="20"/>
        </w:rPr>
        <w:t>numer rejestracyjny samochodu,</w:t>
      </w:r>
    </w:p>
    <w:p w:rsidR="00350E37" w:rsidRPr="00476C69" w:rsidRDefault="00350E37">
      <w:pPr>
        <w:numPr>
          <w:ilvl w:val="0"/>
          <w:numId w:val="5"/>
        </w:numPr>
        <w:shd w:val="clear" w:color="auto" w:fill="FFFFFF"/>
        <w:tabs>
          <w:tab w:val="left" w:pos="5040"/>
          <w:tab w:val="left" w:pos="5749"/>
          <w:tab w:val="left" w:pos="5942"/>
          <w:tab w:val="left" w:pos="7166"/>
        </w:tabs>
        <w:spacing w:line="278" w:lineRule="exact"/>
        <w:rPr>
          <w:rFonts w:ascii="Arial" w:hAnsi="Arial"/>
          <w:color w:val="000000"/>
          <w:spacing w:val="-2"/>
          <w:sz w:val="20"/>
          <w:szCs w:val="20"/>
        </w:rPr>
      </w:pPr>
      <w:r w:rsidRPr="00476C69">
        <w:rPr>
          <w:rFonts w:ascii="Arial" w:hAnsi="Arial"/>
          <w:color w:val="000000"/>
          <w:spacing w:val="-2"/>
          <w:sz w:val="20"/>
          <w:szCs w:val="20"/>
        </w:rPr>
        <w:t>nazwę i lokalizację miejsca dostawy,</w:t>
      </w:r>
    </w:p>
    <w:p w:rsidR="00350E37" w:rsidRPr="00476C69" w:rsidRDefault="00350E37">
      <w:pPr>
        <w:numPr>
          <w:ilvl w:val="0"/>
          <w:numId w:val="5"/>
        </w:numPr>
        <w:shd w:val="clear" w:color="auto" w:fill="FFFFFF"/>
        <w:tabs>
          <w:tab w:val="left" w:pos="5040"/>
          <w:tab w:val="left" w:pos="5749"/>
          <w:tab w:val="left" w:pos="5942"/>
          <w:tab w:val="left" w:pos="7166"/>
        </w:tabs>
        <w:spacing w:line="278" w:lineRule="exact"/>
        <w:rPr>
          <w:rFonts w:ascii="Arial" w:hAnsi="Arial"/>
          <w:color w:val="000000"/>
          <w:spacing w:val="-2"/>
          <w:sz w:val="20"/>
          <w:szCs w:val="20"/>
        </w:rPr>
      </w:pPr>
      <w:r w:rsidRPr="00476C69">
        <w:rPr>
          <w:rFonts w:ascii="Arial" w:hAnsi="Arial"/>
          <w:color w:val="000000"/>
          <w:spacing w:val="-2"/>
          <w:sz w:val="20"/>
          <w:szCs w:val="20"/>
        </w:rPr>
        <w:t>numer receptury i numer zamówienia,</w:t>
      </w:r>
    </w:p>
    <w:p w:rsidR="00350E37" w:rsidRPr="00476C69" w:rsidRDefault="00350E37">
      <w:pPr>
        <w:numPr>
          <w:ilvl w:val="0"/>
          <w:numId w:val="5"/>
        </w:numPr>
        <w:shd w:val="clear" w:color="auto" w:fill="FFFFFF"/>
        <w:tabs>
          <w:tab w:val="left" w:pos="5040"/>
          <w:tab w:val="left" w:pos="5749"/>
          <w:tab w:val="left" w:pos="5942"/>
          <w:tab w:val="left" w:pos="7166"/>
        </w:tabs>
        <w:spacing w:line="278" w:lineRule="exact"/>
        <w:rPr>
          <w:rFonts w:ascii="Arial" w:hAnsi="Arial"/>
          <w:color w:val="000000"/>
          <w:spacing w:val="-2"/>
          <w:sz w:val="20"/>
          <w:szCs w:val="20"/>
        </w:rPr>
      </w:pPr>
      <w:r w:rsidRPr="00476C69">
        <w:rPr>
          <w:rFonts w:ascii="Arial" w:hAnsi="Arial"/>
          <w:color w:val="000000"/>
          <w:spacing w:val="-2"/>
          <w:sz w:val="20"/>
          <w:szCs w:val="20"/>
        </w:rPr>
        <w:t>rodzaj i ilość dodatków i domieszek,</w:t>
      </w:r>
    </w:p>
    <w:p w:rsidR="00350E37" w:rsidRPr="00476C69" w:rsidRDefault="00350E37">
      <w:pPr>
        <w:numPr>
          <w:ilvl w:val="0"/>
          <w:numId w:val="12"/>
        </w:numPr>
        <w:shd w:val="clear" w:color="auto" w:fill="FFFFFF"/>
        <w:tabs>
          <w:tab w:val="left" w:pos="5040"/>
          <w:tab w:val="left" w:pos="5749"/>
          <w:tab w:val="left" w:pos="5942"/>
          <w:tab w:val="left" w:pos="7166"/>
        </w:tabs>
        <w:spacing w:line="278" w:lineRule="exact"/>
        <w:rPr>
          <w:rFonts w:ascii="Arial" w:hAnsi="Arial"/>
          <w:color w:val="000000"/>
          <w:spacing w:val="-2"/>
          <w:sz w:val="20"/>
          <w:szCs w:val="20"/>
        </w:rPr>
      </w:pPr>
      <w:r w:rsidRPr="00476C69">
        <w:rPr>
          <w:rFonts w:ascii="Arial" w:hAnsi="Arial"/>
          <w:color w:val="000000"/>
          <w:spacing w:val="-2"/>
          <w:sz w:val="20"/>
          <w:szCs w:val="20"/>
        </w:rPr>
        <w:t>ilość mieszanki betonowej,</w:t>
      </w:r>
    </w:p>
    <w:p w:rsidR="00350E37" w:rsidRPr="00476C69" w:rsidRDefault="00350E37">
      <w:pPr>
        <w:numPr>
          <w:ilvl w:val="0"/>
          <w:numId w:val="12"/>
        </w:numPr>
        <w:shd w:val="clear" w:color="auto" w:fill="FFFFFF"/>
        <w:tabs>
          <w:tab w:val="left" w:pos="5040"/>
          <w:tab w:val="left" w:pos="5749"/>
          <w:tab w:val="left" w:pos="5942"/>
          <w:tab w:val="left" w:pos="7166"/>
        </w:tabs>
        <w:spacing w:line="278" w:lineRule="exact"/>
        <w:rPr>
          <w:rFonts w:ascii="Arial" w:hAnsi="Arial"/>
          <w:color w:val="000000"/>
          <w:spacing w:val="-1"/>
          <w:sz w:val="20"/>
          <w:szCs w:val="20"/>
        </w:rPr>
      </w:pPr>
      <w:r w:rsidRPr="00476C69">
        <w:rPr>
          <w:rFonts w:ascii="Arial" w:hAnsi="Arial"/>
          <w:color w:val="000000"/>
          <w:spacing w:val="-1"/>
          <w:sz w:val="20"/>
          <w:szCs w:val="20"/>
        </w:rPr>
        <w:t>deklarację zgodności z niniejszą</w:t>
      </w:r>
      <w:r w:rsidR="00502AB5" w:rsidRPr="00476C69">
        <w:rPr>
          <w:rFonts w:ascii="Arial" w:hAnsi="Arial"/>
          <w:color w:val="000000"/>
          <w:spacing w:val="-1"/>
          <w:sz w:val="20"/>
          <w:szCs w:val="20"/>
        </w:rPr>
        <w:t xml:space="preserve"> Specyfikacją i normą PN-EN 206-</w:t>
      </w:r>
      <w:r w:rsidRPr="00476C69">
        <w:rPr>
          <w:rFonts w:ascii="Arial" w:hAnsi="Arial"/>
          <w:color w:val="000000"/>
          <w:spacing w:val="-1"/>
          <w:sz w:val="20"/>
          <w:szCs w:val="20"/>
        </w:rPr>
        <w:t>1</w:t>
      </w:r>
      <w:r w:rsidR="00502AB5" w:rsidRPr="00476C69">
        <w:rPr>
          <w:rFonts w:ascii="Arial" w:hAnsi="Arial"/>
          <w:color w:val="000000"/>
          <w:spacing w:val="-1"/>
          <w:sz w:val="20"/>
          <w:szCs w:val="20"/>
        </w:rPr>
        <w:t>:2003</w:t>
      </w:r>
      <w:r w:rsidRPr="00476C69">
        <w:rPr>
          <w:rFonts w:ascii="Arial" w:hAnsi="Arial"/>
          <w:color w:val="000000"/>
          <w:spacing w:val="-1"/>
          <w:sz w:val="20"/>
          <w:szCs w:val="20"/>
        </w:rPr>
        <w:t>,</w:t>
      </w:r>
    </w:p>
    <w:p w:rsidR="00350E37" w:rsidRPr="00476C69" w:rsidRDefault="00350E37">
      <w:pPr>
        <w:numPr>
          <w:ilvl w:val="0"/>
          <w:numId w:val="13"/>
        </w:numPr>
        <w:shd w:val="clear" w:color="auto" w:fill="FFFFFF"/>
        <w:tabs>
          <w:tab w:val="left" w:pos="5040"/>
          <w:tab w:val="left" w:pos="5749"/>
          <w:tab w:val="left" w:pos="5942"/>
          <w:tab w:val="left" w:pos="7166"/>
        </w:tabs>
        <w:spacing w:line="278" w:lineRule="exact"/>
        <w:rPr>
          <w:rFonts w:ascii="Arial" w:hAnsi="Arial"/>
          <w:color w:val="000000"/>
          <w:spacing w:val="-1"/>
          <w:sz w:val="20"/>
          <w:szCs w:val="20"/>
        </w:rPr>
      </w:pPr>
      <w:r w:rsidRPr="00476C69">
        <w:rPr>
          <w:rFonts w:ascii="Arial" w:hAnsi="Arial"/>
          <w:color w:val="000000"/>
          <w:spacing w:val="-1"/>
          <w:sz w:val="20"/>
          <w:szCs w:val="20"/>
        </w:rPr>
        <w:t>godzinę dostawy betonu na miejsce,</w:t>
      </w:r>
    </w:p>
    <w:p w:rsidR="00350E37" w:rsidRPr="00476C69" w:rsidRDefault="00350E37">
      <w:pPr>
        <w:numPr>
          <w:ilvl w:val="0"/>
          <w:numId w:val="12"/>
        </w:numPr>
        <w:shd w:val="clear" w:color="auto" w:fill="FFFFFF"/>
        <w:tabs>
          <w:tab w:val="left" w:pos="5040"/>
          <w:tab w:val="left" w:pos="5749"/>
          <w:tab w:val="left" w:pos="5942"/>
          <w:tab w:val="left" w:pos="7166"/>
        </w:tabs>
        <w:spacing w:line="278" w:lineRule="exact"/>
        <w:rPr>
          <w:rFonts w:ascii="Arial" w:hAnsi="Arial"/>
          <w:color w:val="000000"/>
          <w:spacing w:val="-2"/>
          <w:sz w:val="20"/>
          <w:szCs w:val="20"/>
        </w:rPr>
      </w:pPr>
      <w:r w:rsidRPr="00476C69">
        <w:rPr>
          <w:rFonts w:ascii="Arial" w:hAnsi="Arial"/>
          <w:color w:val="000000"/>
          <w:spacing w:val="-2"/>
          <w:sz w:val="20"/>
          <w:szCs w:val="20"/>
        </w:rPr>
        <w:t>godzinę rozpoczęcia rozładunku,</w:t>
      </w:r>
    </w:p>
    <w:p w:rsidR="00350E37" w:rsidRPr="00476C69" w:rsidRDefault="00350E37">
      <w:pPr>
        <w:numPr>
          <w:ilvl w:val="0"/>
          <w:numId w:val="12"/>
        </w:numPr>
        <w:shd w:val="clear" w:color="auto" w:fill="FFFFFF"/>
        <w:tabs>
          <w:tab w:val="left" w:pos="5040"/>
          <w:tab w:val="left" w:pos="5749"/>
          <w:tab w:val="left" w:pos="5942"/>
          <w:tab w:val="left" w:pos="7166"/>
        </w:tabs>
        <w:spacing w:line="278" w:lineRule="exact"/>
        <w:rPr>
          <w:rFonts w:ascii="Arial" w:hAnsi="Arial"/>
          <w:color w:val="000000"/>
          <w:spacing w:val="-1"/>
          <w:sz w:val="20"/>
          <w:szCs w:val="20"/>
        </w:rPr>
      </w:pPr>
      <w:r w:rsidRPr="00476C69">
        <w:rPr>
          <w:rFonts w:ascii="Arial" w:hAnsi="Arial"/>
          <w:color w:val="000000"/>
          <w:spacing w:val="-1"/>
          <w:sz w:val="20"/>
          <w:szCs w:val="20"/>
        </w:rPr>
        <w:t>godzinę zakończenia rozładunku.</w:t>
      </w:r>
    </w:p>
    <w:p w:rsidR="00350E37" w:rsidRPr="00476C69" w:rsidRDefault="00350E37">
      <w:pPr>
        <w:shd w:val="clear" w:color="auto" w:fill="FFFFFF"/>
        <w:tabs>
          <w:tab w:val="left" w:pos="709"/>
          <w:tab w:val="left" w:pos="902"/>
          <w:tab w:val="left" w:pos="2126"/>
        </w:tabs>
        <w:spacing w:before="5" w:line="278" w:lineRule="exact"/>
        <w:ind w:right="125"/>
        <w:jc w:val="both"/>
        <w:rPr>
          <w:rFonts w:ascii="Arial" w:hAnsi="Arial"/>
          <w:color w:val="000000"/>
          <w:spacing w:val="-1"/>
          <w:sz w:val="20"/>
          <w:szCs w:val="20"/>
        </w:rPr>
      </w:pPr>
      <w:r w:rsidRPr="00476C69">
        <w:rPr>
          <w:rFonts w:ascii="Arial" w:hAnsi="Arial"/>
          <w:color w:val="000000"/>
          <w:spacing w:val="1"/>
          <w:sz w:val="20"/>
          <w:szCs w:val="20"/>
        </w:rPr>
        <w:t xml:space="preserve">Najpóźniej do końca następnego dnia po betonowaniu Wykonawca przekaże </w:t>
      </w:r>
      <w:r w:rsidRPr="00476C69">
        <w:rPr>
          <w:rFonts w:ascii="Arial" w:hAnsi="Arial"/>
          <w:color w:val="000000"/>
          <w:spacing w:val="-1"/>
          <w:sz w:val="20"/>
          <w:szCs w:val="20"/>
        </w:rPr>
        <w:t>Inspektorowi nadzoru komplet atestów z betonowania do zatwierdzenia.</w:t>
      </w:r>
    </w:p>
    <w:p w:rsidR="00350E37" w:rsidRPr="00476C69" w:rsidRDefault="00350E37">
      <w:pPr>
        <w:shd w:val="clear" w:color="auto" w:fill="FFFFFF"/>
        <w:tabs>
          <w:tab w:val="left" w:pos="709"/>
          <w:tab w:val="left" w:pos="902"/>
          <w:tab w:val="left" w:pos="2126"/>
        </w:tabs>
        <w:spacing w:before="5" w:line="278" w:lineRule="exact"/>
        <w:ind w:right="125"/>
        <w:jc w:val="both"/>
      </w:pPr>
    </w:p>
    <w:p w:rsidR="00350E37" w:rsidRPr="00476C69" w:rsidRDefault="00350E37">
      <w:pPr>
        <w:shd w:val="clear" w:color="auto" w:fill="FFFFFF"/>
        <w:tabs>
          <w:tab w:val="left" w:pos="709"/>
          <w:tab w:val="left" w:pos="902"/>
          <w:tab w:val="left" w:pos="2126"/>
        </w:tabs>
        <w:spacing w:before="106" w:line="278" w:lineRule="exact"/>
        <w:ind w:right="-3"/>
        <w:rPr>
          <w:rFonts w:ascii="Arial" w:hAnsi="Arial"/>
          <w:b/>
          <w:bCs/>
          <w:color w:val="000000"/>
          <w:spacing w:val="-1"/>
          <w:sz w:val="20"/>
          <w:szCs w:val="20"/>
        </w:rPr>
      </w:pPr>
      <w:r w:rsidRPr="00476C69">
        <w:rPr>
          <w:rFonts w:ascii="Arial" w:hAnsi="Arial"/>
          <w:b/>
          <w:bCs/>
          <w:color w:val="000000"/>
          <w:spacing w:val="-2"/>
          <w:sz w:val="20"/>
          <w:szCs w:val="20"/>
        </w:rPr>
        <w:t>5.2.</w:t>
      </w:r>
      <w:r w:rsidR="00495E61" w:rsidRPr="00476C69">
        <w:rPr>
          <w:rFonts w:ascii="Arial" w:hAnsi="Arial"/>
          <w:b/>
          <w:bCs/>
          <w:color w:val="000000"/>
          <w:spacing w:val="-2"/>
          <w:sz w:val="20"/>
          <w:szCs w:val="20"/>
        </w:rPr>
        <w:t>3</w:t>
      </w:r>
      <w:r w:rsidRPr="00476C69">
        <w:rPr>
          <w:rFonts w:ascii="Arial" w:hAnsi="Arial"/>
          <w:b/>
          <w:bCs/>
          <w:color w:val="000000"/>
          <w:spacing w:val="-2"/>
          <w:sz w:val="20"/>
          <w:szCs w:val="20"/>
        </w:rPr>
        <w:t>.</w:t>
      </w:r>
      <w:r w:rsidRPr="00476C69">
        <w:rPr>
          <w:rFonts w:ascii="Arial" w:hAnsi="Arial"/>
          <w:b/>
          <w:bCs/>
          <w:color w:val="000000"/>
          <w:sz w:val="20"/>
          <w:szCs w:val="20"/>
        </w:rPr>
        <w:tab/>
      </w:r>
      <w:r w:rsidRPr="00476C69">
        <w:rPr>
          <w:rFonts w:ascii="Arial" w:hAnsi="Arial"/>
          <w:b/>
          <w:bCs/>
          <w:color w:val="000000"/>
          <w:spacing w:val="-1"/>
          <w:sz w:val="20"/>
          <w:szCs w:val="20"/>
        </w:rPr>
        <w:t>Podawanie i układanie mieszanki betonowej</w:t>
      </w:r>
    </w:p>
    <w:p w:rsidR="00495E61" w:rsidRPr="00476C69" w:rsidRDefault="00350E37">
      <w:pPr>
        <w:shd w:val="clear" w:color="auto" w:fill="FFFFFF"/>
        <w:tabs>
          <w:tab w:val="left" w:pos="709"/>
          <w:tab w:val="left" w:pos="902"/>
          <w:tab w:val="left" w:pos="2126"/>
        </w:tabs>
        <w:spacing w:before="120" w:line="278" w:lineRule="exact"/>
        <w:ind w:right="86"/>
        <w:jc w:val="both"/>
        <w:rPr>
          <w:rFonts w:ascii="Arial" w:hAnsi="Arial"/>
          <w:color w:val="000000"/>
          <w:spacing w:val="-1"/>
          <w:sz w:val="20"/>
          <w:szCs w:val="20"/>
        </w:rPr>
      </w:pPr>
      <w:r w:rsidRPr="00476C69">
        <w:rPr>
          <w:rFonts w:ascii="Arial" w:hAnsi="Arial"/>
          <w:color w:val="000000"/>
          <w:spacing w:val="-1"/>
          <w:sz w:val="20"/>
          <w:szCs w:val="20"/>
        </w:rPr>
        <w:t xml:space="preserve">Układanie mieszanki betonowej na Plac Budowy może odbywać się </w:t>
      </w:r>
      <w:r w:rsidRPr="00476C69">
        <w:rPr>
          <w:rFonts w:ascii="Arial" w:hAnsi="Arial"/>
          <w:color w:val="000000"/>
          <w:sz w:val="20"/>
          <w:szCs w:val="20"/>
        </w:rPr>
        <w:t>bezpośrednio z pojemników zsypowych lub za pomocą pompy. Zagęszczanie mieszanki może odbywać się tylko w sposób me</w:t>
      </w:r>
      <w:r w:rsidRPr="00476C69">
        <w:rPr>
          <w:rFonts w:ascii="Arial" w:hAnsi="Arial"/>
          <w:color w:val="000000"/>
          <w:spacing w:val="-1"/>
          <w:sz w:val="20"/>
          <w:szCs w:val="20"/>
        </w:rPr>
        <w:t>chaniczny przy użyciu wibratorów wgłębnych. Wibratory wgłębne należy stoso</w:t>
      </w:r>
      <w:r w:rsidRPr="00476C69">
        <w:rPr>
          <w:rFonts w:ascii="Arial" w:hAnsi="Arial"/>
          <w:color w:val="000000"/>
          <w:spacing w:val="1"/>
          <w:sz w:val="20"/>
          <w:szCs w:val="20"/>
        </w:rPr>
        <w:t>wać o częstotliwości min. 6000 drgań na minutę</w:t>
      </w:r>
      <w:r w:rsidR="00495E61" w:rsidRPr="00476C69">
        <w:rPr>
          <w:rFonts w:ascii="Arial" w:hAnsi="Arial"/>
          <w:color w:val="000000"/>
          <w:spacing w:val="1"/>
          <w:sz w:val="20"/>
          <w:szCs w:val="20"/>
        </w:rPr>
        <w:t>.</w:t>
      </w:r>
      <w:r w:rsidRPr="00476C69">
        <w:rPr>
          <w:rFonts w:ascii="Arial" w:hAnsi="Arial"/>
          <w:color w:val="000000"/>
          <w:spacing w:val="-1"/>
          <w:sz w:val="20"/>
          <w:szCs w:val="20"/>
        </w:rPr>
        <w:t xml:space="preserve"> </w:t>
      </w:r>
    </w:p>
    <w:p w:rsidR="00350E37" w:rsidRPr="00476C69" w:rsidRDefault="00495E61">
      <w:pPr>
        <w:shd w:val="clear" w:color="auto" w:fill="FFFFFF"/>
        <w:tabs>
          <w:tab w:val="left" w:pos="709"/>
          <w:tab w:val="left" w:pos="902"/>
          <w:tab w:val="left" w:pos="2126"/>
        </w:tabs>
        <w:spacing w:before="120" w:line="278" w:lineRule="exact"/>
        <w:ind w:right="86"/>
        <w:jc w:val="both"/>
        <w:rPr>
          <w:rFonts w:ascii="Arial" w:hAnsi="Arial"/>
          <w:b/>
          <w:bCs/>
          <w:color w:val="000000"/>
          <w:spacing w:val="-2"/>
          <w:sz w:val="20"/>
          <w:szCs w:val="20"/>
        </w:rPr>
      </w:pPr>
      <w:r w:rsidRPr="00476C69">
        <w:rPr>
          <w:rFonts w:ascii="Arial" w:hAnsi="Arial"/>
          <w:b/>
          <w:bCs/>
          <w:color w:val="000000"/>
          <w:spacing w:val="-2"/>
          <w:sz w:val="20"/>
          <w:szCs w:val="20"/>
        </w:rPr>
        <w:t>5.2.4</w:t>
      </w:r>
      <w:r w:rsidR="00350E37" w:rsidRPr="00476C69">
        <w:rPr>
          <w:rFonts w:ascii="Arial" w:hAnsi="Arial"/>
          <w:b/>
          <w:bCs/>
          <w:color w:val="000000"/>
          <w:spacing w:val="-2"/>
          <w:sz w:val="20"/>
          <w:szCs w:val="20"/>
        </w:rPr>
        <w:t>.</w:t>
      </w:r>
      <w:r w:rsidR="00350E37" w:rsidRPr="00476C69">
        <w:rPr>
          <w:rFonts w:ascii="Arial" w:hAnsi="Arial"/>
          <w:b/>
          <w:bCs/>
          <w:color w:val="000000"/>
          <w:sz w:val="20"/>
          <w:szCs w:val="20"/>
        </w:rPr>
        <w:tab/>
      </w:r>
      <w:r w:rsidR="00350E37" w:rsidRPr="00476C69">
        <w:rPr>
          <w:rFonts w:ascii="Arial" w:hAnsi="Arial"/>
          <w:b/>
          <w:bCs/>
          <w:color w:val="000000"/>
          <w:spacing w:val="-2"/>
          <w:sz w:val="20"/>
          <w:szCs w:val="20"/>
        </w:rPr>
        <w:t>Przerwy w betonowaniu</w:t>
      </w:r>
    </w:p>
    <w:p w:rsidR="00350E37" w:rsidRPr="00476C69" w:rsidRDefault="00350E37">
      <w:pPr>
        <w:shd w:val="clear" w:color="auto" w:fill="FFFFFF"/>
        <w:tabs>
          <w:tab w:val="left" w:pos="1260"/>
          <w:tab w:val="left" w:pos="1262"/>
          <w:tab w:val="left" w:pos="2486"/>
        </w:tabs>
        <w:spacing w:line="278" w:lineRule="exact"/>
        <w:ind w:right="29"/>
        <w:jc w:val="both"/>
        <w:rPr>
          <w:rFonts w:ascii="Arial" w:eastAsia="MS Mincho" w:hAnsi="Arial"/>
          <w:color w:val="000000"/>
          <w:sz w:val="20"/>
          <w:szCs w:val="20"/>
        </w:rPr>
      </w:pPr>
      <w:r w:rsidRPr="00476C69">
        <w:rPr>
          <w:rFonts w:ascii="Arial" w:eastAsia="MS Mincho" w:hAnsi="Arial"/>
          <w:color w:val="000000"/>
          <w:sz w:val="20"/>
          <w:szCs w:val="20"/>
        </w:rPr>
        <w:t>Przerwy robocze w betonowaniu należy konstruować wszędzie tam, gdzie przerwa w dostawie betonu trwa dłużej niż 3 godziny. Jeżeli temperatura powietrza jest wyższa niż 20°C to czas trwania przerwy nie powinien przekraczać 2 godzin.</w:t>
      </w:r>
    </w:p>
    <w:p w:rsidR="00BF4B46" w:rsidRPr="00476C69" w:rsidRDefault="00BF4B46" w:rsidP="00BF4B46">
      <w:pPr>
        <w:shd w:val="clear" w:color="auto" w:fill="FFFFFF"/>
        <w:tabs>
          <w:tab w:val="left" w:pos="709"/>
          <w:tab w:val="left" w:pos="902"/>
          <w:tab w:val="left" w:pos="2126"/>
        </w:tabs>
        <w:spacing w:before="115" w:line="278" w:lineRule="exact"/>
        <w:ind w:right="62"/>
        <w:jc w:val="both"/>
        <w:rPr>
          <w:rFonts w:ascii="Arial" w:hAnsi="Arial"/>
          <w:color w:val="000000"/>
          <w:spacing w:val="-1"/>
          <w:sz w:val="20"/>
          <w:szCs w:val="20"/>
        </w:rPr>
      </w:pPr>
      <w:r w:rsidRPr="00476C69">
        <w:rPr>
          <w:rFonts w:ascii="Arial" w:hAnsi="Arial"/>
          <w:color w:val="000000"/>
          <w:sz w:val="20"/>
          <w:szCs w:val="20"/>
        </w:rPr>
        <w:t xml:space="preserve">Powierzchnia betonu w miejscu przerwania betonowania będzie starannie </w:t>
      </w:r>
      <w:r w:rsidRPr="00476C69">
        <w:rPr>
          <w:rFonts w:ascii="Arial" w:hAnsi="Arial"/>
          <w:color w:val="000000"/>
          <w:spacing w:val="-1"/>
          <w:sz w:val="20"/>
          <w:szCs w:val="20"/>
        </w:rPr>
        <w:t>przygotowana do połączenia betonu stwardniałego ze świeżym przez:</w:t>
      </w:r>
    </w:p>
    <w:p w:rsidR="00BF4B46" w:rsidRPr="00476C69" w:rsidRDefault="00BF4B46" w:rsidP="00BF4B46">
      <w:pPr>
        <w:numPr>
          <w:ilvl w:val="0"/>
          <w:numId w:val="6"/>
        </w:numPr>
        <w:shd w:val="clear" w:color="auto" w:fill="FFFFFF"/>
        <w:tabs>
          <w:tab w:val="left" w:pos="5040"/>
          <w:tab w:val="left" w:pos="5749"/>
          <w:tab w:val="left" w:pos="5942"/>
          <w:tab w:val="left" w:pos="7166"/>
        </w:tabs>
        <w:spacing w:line="278" w:lineRule="exact"/>
        <w:jc w:val="both"/>
        <w:rPr>
          <w:rFonts w:ascii="Arial" w:hAnsi="Arial"/>
          <w:color w:val="000000"/>
          <w:spacing w:val="-3"/>
          <w:sz w:val="20"/>
          <w:szCs w:val="20"/>
        </w:rPr>
      </w:pPr>
      <w:r w:rsidRPr="00476C69">
        <w:rPr>
          <w:rFonts w:ascii="Arial" w:hAnsi="Arial"/>
          <w:color w:val="000000"/>
          <w:sz w:val="20"/>
          <w:szCs w:val="20"/>
        </w:rPr>
        <w:t xml:space="preserve">wyrównanie powierzchni betonu w przypadku wykonywania przerw roboczych </w:t>
      </w:r>
      <w:r w:rsidRPr="00476C69">
        <w:rPr>
          <w:rFonts w:ascii="Arial" w:hAnsi="Arial"/>
          <w:color w:val="000000"/>
          <w:spacing w:val="1"/>
          <w:sz w:val="20"/>
          <w:szCs w:val="20"/>
        </w:rPr>
        <w:t>w konstrukcji poniżej poziomu terenu usunięcie z powierzchni betonu stwardniałego, luźnych okruchów betonu oraz warstwy pozostałego szkliwa cemen</w:t>
      </w:r>
      <w:r w:rsidRPr="00476C69">
        <w:rPr>
          <w:rFonts w:ascii="Arial" w:hAnsi="Arial"/>
          <w:color w:val="000000"/>
          <w:spacing w:val="-3"/>
          <w:sz w:val="20"/>
          <w:szCs w:val="20"/>
        </w:rPr>
        <w:t>towego</w:t>
      </w:r>
    </w:p>
    <w:p w:rsidR="00BF4B46" w:rsidRPr="00476C69" w:rsidRDefault="00BF4B46" w:rsidP="00BF4B46">
      <w:pPr>
        <w:numPr>
          <w:ilvl w:val="0"/>
          <w:numId w:val="6"/>
        </w:numPr>
        <w:shd w:val="clear" w:color="auto" w:fill="FFFFFF"/>
        <w:tabs>
          <w:tab w:val="left" w:pos="4980"/>
          <w:tab w:val="left" w:pos="4982"/>
          <w:tab w:val="left" w:pos="6206"/>
        </w:tabs>
        <w:spacing w:line="278" w:lineRule="exact"/>
        <w:ind w:left="1245" w:right="29"/>
        <w:jc w:val="both"/>
        <w:rPr>
          <w:rFonts w:ascii="Arial" w:hAnsi="Arial"/>
          <w:color w:val="000000"/>
          <w:sz w:val="20"/>
          <w:szCs w:val="20"/>
        </w:rPr>
      </w:pPr>
      <w:r w:rsidRPr="00476C69">
        <w:rPr>
          <w:rFonts w:ascii="Arial" w:hAnsi="Arial"/>
          <w:color w:val="000000"/>
          <w:spacing w:val="1"/>
          <w:sz w:val="20"/>
          <w:szCs w:val="20"/>
        </w:rPr>
        <w:t>obfite zwilżenie wodą i narzucenie kilkumilimetrowej warstwy zaprawy ce</w:t>
      </w:r>
      <w:r w:rsidRPr="00476C69">
        <w:rPr>
          <w:rFonts w:ascii="Arial" w:hAnsi="Arial"/>
          <w:color w:val="000000"/>
          <w:spacing w:val="-1"/>
          <w:sz w:val="20"/>
          <w:szCs w:val="20"/>
        </w:rPr>
        <w:t xml:space="preserve">mentowej o stosunku zbliżonym do zaprawy w betonie wykonywanym albo też narzucenie cienkiej warstwy zaczynu cementowego. Powyższe zabiegi należy </w:t>
      </w:r>
      <w:r w:rsidRPr="00476C69">
        <w:rPr>
          <w:rFonts w:ascii="Arial" w:hAnsi="Arial"/>
          <w:color w:val="000000"/>
          <w:sz w:val="20"/>
          <w:szCs w:val="20"/>
        </w:rPr>
        <w:t>wykonywać bezpośrednio przed rozpoczęciem betonowania.</w:t>
      </w:r>
    </w:p>
    <w:p w:rsidR="00BF4B46" w:rsidRPr="00476C69" w:rsidRDefault="00BF4B46">
      <w:pPr>
        <w:shd w:val="clear" w:color="auto" w:fill="FFFFFF"/>
        <w:tabs>
          <w:tab w:val="left" w:pos="1260"/>
          <w:tab w:val="left" w:pos="1262"/>
          <w:tab w:val="left" w:pos="2486"/>
        </w:tabs>
        <w:spacing w:line="278" w:lineRule="exact"/>
        <w:ind w:right="29"/>
        <w:jc w:val="both"/>
        <w:rPr>
          <w:rFonts w:ascii="Arial" w:eastAsia="MS Mincho" w:hAnsi="Arial"/>
          <w:color w:val="000000"/>
          <w:sz w:val="20"/>
          <w:szCs w:val="20"/>
        </w:rPr>
      </w:pPr>
    </w:p>
    <w:p w:rsidR="00350E37" w:rsidRPr="00476C69" w:rsidRDefault="00350E37">
      <w:pPr>
        <w:shd w:val="clear" w:color="auto" w:fill="FFFFFF"/>
        <w:tabs>
          <w:tab w:val="left" w:pos="709"/>
          <w:tab w:val="left" w:pos="902"/>
          <w:tab w:val="left" w:pos="2126"/>
        </w:tabs>
        <w:spacing w:before="134"/>
        <w:rPr>
          <w:rFonts w:ascii="Arial" w:hAnsi="Arial"/>
          <w:b/>
          <w:bCs/>
          <w:color w:val="000000"/>
          <w:sz w:val="20"/>
          <w:szCs w:val="20"/>
        </w:rPr>
      </w:pPr>
      <w:r w:rsidRPr="00476C69">
        <w:rPr>
          <w:rFonts w:ascii="Arial" w:hAnsi="Arial"/>
          <w:b/>
          <w:bCs/>
          <w:color w:val="000000"/>
          <w:sz w:val="20"/>
          <w:szCs w:val="20"/>
        </w:rPr>
        <w:t>5.2.</w:t>
      </w:r>
      <w:r w:rsidR="00495E61" w:rsidRPr="00476C69">
        <w:rPr>
          <w:rFonts w:ascii="Arial" w:hAnsi="Arial"/>
          <w:b/>
          <w:bCs/>
          <w:color w:val="000000"/>
          <w:sz w:val="20"/>
          <w:szCs w:val="20"/>
        </w:rPr>
        <w:t>5</w:t>
      </w:r>
      <w:r w:rsidRPr="00476C69">
        <w:rPr>
          <w:rFonts w:ascii="Arial" w:hAnsi="Arial"/>
          <w:b/>
          <w:bCs/>
          <w:color w:val="000000"/>
          <w:sz w:val="20"/>
          <w:szCs w:val="20"/>
        </w:rPr>
        <w:t>.  Pobranie próbek i badanie</w:t>
      </w:r>
    </w:p>
    <w:p w:rsidR="00350E37" w:rsidRPr="00476C69" w:rsidRDefault="00350E37">
      <w:pPr>
        <w:shd w:val="clear" w:color="auto" w:fill="FFFFFF"/>
        <w:tabs>
          <w:tab w:val="left" w:pos="709"/>
          <w:tab w:val="left" w:pos="902"/>
          <w:tab w:val="left" w:pos="2126"/>
        </w:tabs>
        <w:spacing w:before="120" w:line="278" w:lineRule="exact"/>
        <w:ind w:right="86"/>
        <w:jc w:val="both"/>
        <w:rPr>
          <w:rFonts w:ascii="Arial" w:eastAsia="MS Mincho" w:hAnsi="Arial"/>
          <w:color w:val="000000"/>
          <w:sz w:val="20"/>
          <w:szCs w:val="20"/>
        </w:rPr>
      </w:pPr>
      <w:r w:rsidRPr="00476C69">
        <w:rPr>
          <w:rFonts w:ascii="Arial" w:eastAsia="MS Mincho" w:hAnsi="Arial"/>
          <w:color w:val="000000"/>
          <w:sz w:val="20"/>
          <w:szCs w:val="20"/>
        </w:rPr>
        <w:t>Na Wykonawcy spoczywa obowiązek zapewnienia wykonania badań laboratoryjnych przewidzianych normą PN-EN 206</w:t>
      </w:r>
      <w:r w:rsidR="000F56F1" w:rsidRPr="00476C69">
        <w:rPr>
          <w:rFonts w:ascii="Arial" w:eastAsia="MS Mincho" w:hAnsi="Arial"/>
          <w:color w:val="000000"/>
          <w:sz w:val="20"/>
          <w:szCs w:val="20"/>
        </w:rPr>
        <w:t>-</w:t>
      </w:r>
      <w:r w:rsidRPr="00476C69">
        <w:rPr>
          <w:rFonts w:ascii="Arial" w:eastAsia="MS Mincho" w:hAnsi="Arial"/>
          <w:color w:val="000000"/>
          <w:sz w:val="20"/>
          <w:szCs w:val="20"/>
        </w:rPr>
        <w:t>1</w:t>
      </w:r>
      <w:r w:rsidR="000F56F1" w:rsidRPr="00476C69">
        <w:rPr>
          <w:rFonts w:ascii="Arial" w:eastAsia="MS Mincho" w:hAnsi="Arial"/>
          <w:color w:val="000000"/>
          <w:sz w:val="20"/>
          <w:szCs w:val="20"/>
        </w:rPr>
        <w:t>:2003</w:t>
      </w:r>
      <w:r w:rsidRPr="00476C69">
        <w:rPr>
          <w:rFonts w:ascii="Arial" w:eastAsia="MS Mincho" w:hAnsi="Arial"/>
          <w:color w:val="000000"/>
          <w:sz w:val="20"/>
          <w:szCs w:val="20"/>
        </w:rPr>
        <w:t xml:space="preserve"> oraz gromadzenie, przechowywanie i okazywanie Inspektorowi nadzoru wszystkich wyników badań dotyczących jakości beton i stosowanych materiałów. W szczególności Wykonawca zadba o gromadzenie wystarczającej ilości próbek, wymaganą jakość ich formowania, przechowywanie próbek w warunkach identycznych z tymi, jakim poddana jest badana konstrukcja oraz należyte opracowanie </w:t>
      </w:r>
      <w:r w:rsidRPr="00476C69">
        <w:rPr>
          <w:rFonts w:ascii="Arial" w:eastAsia="MS Mincho" w:hAnsi="Arial"/>
          <w:color w:val="000000"/>
          <w:sz w:val="20"/>
          <w:szCs w:val="20"/>
        </w:rPr>
        <w:lastRenderedPageBreak/>
        <w:t>statystyczne wyników. Wykonawca zadba także o gromadzenie próbek na potrzeby badań wcześniejszych, związanych z decyzjami o obciążaniu konstrukcji przed upływem 28 dni od betonowania.</w:t>
      </w:r>
    </w:p>
    <w:p w:rsidR="00350E37" w:rsidRPr="00476C69" w:rsidRDefault="00350E37">
      <w:pPr>
        <w:shd w:val="clear" w:color="auto" w:fill="FFFFFF"/>
        <w:tabs>
          <w:tab w:val="left" w:pos="709"/>
          <w:tab w:val="left" w:pos="902"/>
          <w:tab w:val="left" w:pos="2126"/>
        </w:tabs>
        <w:spacing w:before="139"/>
        <w:rPr>
          <w:rFonts w:ascii="Arial" w:hAnsi="Arial"/>
          <w:b/>
          <w:bCs/>
          <w:color w:val="000000"/>
          <w:sz w:val="22"/>
          <w:szCs w:val="22"/>
        </w:rPr>
      </w:pPr>
      <w:r w:rsidRPr="00476C69">
        <w:rPr>
          <w:rFonts w:ascii="Arial" w:hAnsi="Arial"/>
          <w:b/>
          <w:bCs/>
          <w:color w:val="000000"/>
          <w:sz w:val="22"/>
          <w:szCs w:val="22"/>
        </w:rPr>
        <w:t>5.3.</w:t>
      </w:r>
      <w:r w:rsidRPr="00476C69">
        <w:rPr>
          <w:rFonts w:ascii="Arial" w:hAnsi="Arial"/>
          <w:b/>
          <w:bCs/>
          <w:color w:val="000000"/>
          <w:sz w:val="22"/>
          <w:szCs w:val="22"/>
        </w:rPr>
        <w:tab/>
        <w:t>Warunki pogodowe betonowania</w:t>
      </w:r>
    </w:p>
    <w:p w:rsidR="00350E37" w:rsidRPr="00476C69" w:rsidRDefault="00350E37">
      <w:pPr>
        <w:shd w:val="clear" w:color="auto" w:fill="FFFFFF"/>
        <w:tabs>
          <w:tab w:val="left" w:pos="709"/>
          <w:tab w:val="left" w:pos="902"/>
          <w:tab w:val="left" w:pos="2126"/>
        </w:tabs>
        <w:spacing w:before="250"/>
        <w:rPr>
          <w:rFonts w:ascii="Arial" w:hAnsi="Arial"/>
          <w:b/>
          <w:bCs/>
          <w:color w:val="000000"/>
          <w:sz w:val="20"/>
          <w:szCs w:val="20"/>
        </w:rPr>
      </w:pPr>
      <w:r w:rsidRPr="00476C69">
        <w:rPr>
          <w:rFonts w:ascii="Arial" w:hAnsi="Arial"/>
          <w:b/>
          <w:bCs/>
          <w:color w:val="000000"/>
          <w:sz w:val="20"/>
          <w:szCs w:val="20"/>
        </w:rPr>
        <w:t xml:space="preserve">5.3.1. Temperatura otoczenia </w:t>
      </w:r>
    </w:p>
    <w:p w:rsidR="00BF4B46" w:rsidRPr="00476C69" w:rsidRDefault="00350E37">
      <w:pPr>
        <w:shd w:val="clear" w:color="auto" w:fill="FFFFFF"/>
        <w:tabs>
          <w:tab w:val="left" w:pos="709"/>
          <w:tab w:val="left" w:pos="902"/>
          <w:tab w:val="left" w:pos="2126"/>
        </w:tabs>
        <w:spacing w:before="134"/>
        <w:rPr>
          <w:rFonts w:ascii="Arial" w:hAnsi="Arial"/>
          <w:color w:val="000000"/>
          <w:sz w:val="20"/>
          <w:szCs w:val="20"/>
        </w:rPr>
      </w:pPr>
      <w:r w:rsidRPr="00476C69">
        <w:rPr>
          <w:rFonts w:ascii="Arial" w:hAnsi="Arial"/>
          <w:color w:val="000000"/>
          <w:sz w:val="20"/>
          <w:szCs w:val="20"/>
        </w:rPr>
        <w:t>Niezależnie od wpisu do Dziennika Budowy Wykonawca uzgodni z Inspektorem nadzoru ponownie planowane działania w dniu betonowania, jeżeli temperatura otoczenia będzie poniżej +5°C</w:t>
      </w:r>
      <w:r w:rsidR="00BF4B46" w:rsidRPr="00476C69">
        <w:rPr>
          <w:rFonts w:ascii="Arial" w:hAnsi="Arial"/>
          <w:color w:val="000000"/>
          <w:sz w:val="20"/>
          <w:szCs w:val="20"/>
        </w:rPr>
        <w:t>.</w:t>
      </w:r>
    </w:p>
    <w:p w:rsidR="00350E37" w:rsidRPr="00476C69" w:rsidRDefault="00350E37">
      <w:pPr>
        <w:shd w:val="clear" w:color="auto" w:fill="FFFFFF"/>
        <w:tabs>
          <w:tab w:val="left" w:pos="709"/>
          <w:tab w:val="left" w:pos="902"/>
          <w:tab w:val="left" w:pos="2126"/>
        </w:tabs>
        <w:spacing w:before="134"/>
        <w:rPr>
          <w:rFonts w:ascii="Arial" w:hAnsi="Arial"/>
          <w:b/>
          <w:bCs/>
          <w:color w:val="000000"/>
          <w:sz w:val="22"/>
          <w:szCs w:val="22"/>
        </w:rPr>
      </w:pPr>
      <w:r w:rsidRPr="00476C69">
        <w:rPr>
          <w:rFonts w:ascii="Arial" w:hAnsi="Arial"/>
          <w:b/>
          <w:bCs/>
          <w:color w:val="000000"/>
          <w:sz w:val="22"/>
          <w:szCs w:val="22"/>
        </w:rPr>
        <w:t>5.4.    Pielęgnacja betonu</w:t>
      </w:r>
    </w:p>
    <w:p w:rsidR="00350E37" w:rsidRPr="00476C69" w:rsidRDefault="00350E37">
      <w:pPr>
        <w:shd w:val="clear" w:color="auto" w:fill="FFFFFF"/>
        <w:tabs>
          <w:tab w:val="left" w:pos="709"/>
          <w:tab w:val="left" w:pos="902"/>
          <w:tab w:val="left" w:pos="2126"/>
        </w:tabs>
        <w:spacing w:before="254"/>
        <w:rPr>
          <w:rFonts w:ascii="Arial" w:hAnsi="Arial"/>
          <w:b/>
          <w:bCs/>
          <w:color w:val="000000"/>
          <w:sz w:val="20"/>
          <w:szCs w:val="20"/>
        </w:rPr>
      </w:pPr>
      <w:r w:rsidRPr="00476C69">
        <w:rPr>
          <w:rFonts w:ascii="Arial" w:hAnsi="Arial"/>
          <w:b/>
          <w:bCs/>
          <w:color w:val="000000"/>
          <w:sz w:val="20"/>
          <w:szCs w:val="20"/>
        </w:rPr>
        <w:t>5.4.1.</w:t>
      </w:r>
      <w:r w:rsidRPr="00476C69">
        <w:rPr>
          <w:rFonts w:ascii="Arial" w:hAnsi="Arial"/>
          <w:b/>
          <w:bCs/>
          <w:color w:val="000000"/>
          <w:sz w:val="20"/>
          <w:szCs w:val="20"/>
        </w:rPr>
        <w:tab/>
        <w:t>Materiały i sposoby pielęgnacji betonu.</w:t>
      </w:r>
    </w:p>
    <w:p w:rsidR="00350E37" w:rsidRPr="00476C69" w:rsidRDefault="00350E37">
      <w:pPr>
        <w:shd w:val="clear" w:color="auto" w:fill="FFFFFF"/>
        <w:tabs>
          <w:tab w:val="left" w:pos="709"/>
          <w:tab w:val="left" w:pos="902"/>
          <w:tab w:val="left" w:pos="2126"/>
        </w:tabs>
        <w:spacing w:before="115"/>
        <w:jc w:val="both"/>
        <w:rPr>
          <w:rFonts w:ascii="Arial" w:hAnsi="Arial"/>
          <w:color w:val="000000"/>
          <w:sz w:val="20"/>
          <w:szCs w:val="20"/>
        </w:rPr>
      </w:pPr>
      <w:r w:rsidRPr="00476C69">
        <w:rPr>
          <w:rFonts w:ascii="Arial" w:hAnsi="Arial"/>
          <w:color w:val="000000"/>
          <w:sz w:val="20"/>
          <w:szCs w:val="20"/>
        </w:rPr>
        <w:t>Pielęgnacja stwardniałego betonu stanowi przedmiot opracowania planu betonowania. Bezpośrednio po zakończeniu betonowania Wykonawca przykryje powierzchnie betonu lekkimi osłonami wodoszczelnymi zapobiegającymi odparowaniu wody z betonu i chroniącymi beton przed deszczem i nasłonecznieniem. Przy temperaturze otoczenia wyższej niż +5°C należy nie później niż po 12 godzinach od zakończenia betonowania rozpocząć pielęgnację wilgotnościową betonu. W temperaturach niższych od +5°C pielęgnację wilgotnościową należy rozpocząć po 24 godzinach. Okres pielęgnacji należy rozpocząć odpowiednio wcześniej dla betonów z domieszkami przyśpieszającymi wiązanie. Nanoszenie błon nieprzepuszczających wody jest dopuszczalne tylko wtedy, gdy beton nie będzie się łączył z następną warstwą konstrukcji monolitycznej, a także gdy nie są stawiane specjalne wymagania odnośnie jakości pielęgnowanej powierzchni.</w:t>
      </w:r>
    </w:p>
    <w:p w:rsidR="00350E37" w:rsidRPr="00476C69" w:rsidRDefault="00350E37">
      <w:pPr>
        <w:shd w:val="clear" w:color="auto" w:fill="FFFFFF"/>
        <w:tabs>
          <w:tab w:val="left" w:pos="709"/>
          <w:tab w:val="left" w:pos="902"/>
          <w:tab w:val="left" w:pos="2126"/>
        </w:tabs>
        <w:rPr>
          <w:rFonts w:ascii="Arial" w:hAnsi="Arial"/>
          <w:color w:val="000000"/>
          <w:sz w:val="20"/>
          <w:szCs w:val="20"/>
        </w:rPr>
      </w:pPr>
      <w:r w:rsidRPr="00476C69">
        <w:rPr>
          <w:rFonts w:ascii="Arial" w:hAnsi="Arial"/>
          <w:color w:val="000000"/>
          <w:sz w:val="20"/>
          <w:szCs w:val="20"/>
        </w:rPr>
        <w:t>Wykonawca użyje do pielęgnacji betonu wody z ogólnie dostępnego przyłącza wody.</w:t>
      </w:r>
    </w:p>
    <w:p w:rsidR="00350E37" w:rsidRPr="00476C69" w:rsidRDefault="00350E37">
      <w:pPr>
        <w:shd w:val="clear" w:color="auto" w:fill="FFFFFF"/>
        <w:tabs>
          <w:tab w:val="left" w:pos="709"/>
          <w:tab w:val="left" w:pos="902"/>
          <w:tab w:val="left" w:pos="2126"/>
        </w:tabs>
        <w:rPr>
          <w:rFonts w:ascii="Arial" w:hAnsi="Arial"/>
          <w:color w:val="000000"/>
          <w:sz w:val="20"/>
          <w:szCs w:val="20"/>
        </w:rPr>
      </w:pPr>
      <w:r w:rsidRPr="00476C69">
        <w:rPr>
          <w:rFonts w:ascii="Arial" w:hAnsi="Arial"/>
          <w:color w:val="000000"/>
          <w:sz w:val="20"/>
          <w:szCs w:val="20"/>
        </w:rPr>
        <w:t>W czasie dojrzewania betonu elementy będą chronione przed uderzeniami i drganiami.</w:t>
      </w:r>
    </w:p>
    <w:p w:rsidR="00350E37" w:rsidRPr="00476C69" w:rsidRDefault="00350E37">
      <w:pPr>
        <w:shd w:val="clear" w:color="auto" w:fill="FFFFFF"/>
        <w:tabs>
          <w:tab w:val="left" w:pos="709"/>
          <w:tab w:val="left" w:pos="902"/>
          <w:tab w:val="left" w:pos="2126"/>
        </w:tabs>
        <w:spacing w:before="134"/>
        <w:rPr>
          <w:rFonts w:ascii="Arial" w:hAnsi="Arial"/>
          <w:b/>
          <w:bCs/>
          <w:color w:val="000000"/>
          <w:sz w:val="20"/>
          <w:szCs w:val="20"/>
        </w:rPr>
      </w:pPr>
      <w:r w:rsidRPr="00476C69">
        <w:rPr>
          <w:rFonts w:ascii="Arial" w:hAnsi="Arial"/>
          <w:b/>
          <w:bCs/>
          <w:color w:val="000000"/>
          <w:sz w:val="20"/>
          <w:szCs w:val="20"/>
        </w:rPr>
        <w:t>5.4.2.  Pielęgnacja betonu przy niskich temperaturach otoczenia</w:t>
      </w:r>
    </w:p>
    <w:p w:rsidR="00350E37" w:rsidRPr="00476C69" w:rsidRDefault="00350E37">
      <w:pPr>
        <w:shd w:val="clear" w:color="auto" w:fill="FFFFFF"/>
        <w:tabs>
          <w:tab w:val="left" w:pos="709"/>
          <w:tab w:val="left" w:pos="902"/>
          <w:tab w:val="left" w:pos="2126"/>
        </w:tabs>
        <w:spacing w:before="125"/>
        <w:jc w:val="both"/>
        <w:rPr>
          <w:rFonts w:ascii="Arial" w:hAnsi="Arial"/>
          <w:color w:val="000000"/>
          <w:sz w:val="20"/>
          <w:szCs w:val="20"/>
        </w:rPr>
      </w:pPr>
      <w:r w:rsidRPr="00476C69">
        <w:rPr>
          <w:rFonts w:ascii="Arial" w:hAnsi="Arial"/>
          <w:color w:val="000000"/>
          <w:sz w:val="20"/>
          <w:szCs w:val="20"/>
        </w:rPr>
        <w:t>Przy niskich temperaturach otoczenia ułożony beton powinien być chroniony przed zamarznięciem przez okres pozwalający na uzyskanie wytrzymałości, co najmniej 15MPa. Uzyskanie wytrzymałości 15MPa powinno być zbadane na próbkach przechowywanych w takich samych warunkach jak zabetonowana konstrukcja. W okresie zimowym Wykonawca zawsze zapewni środki pozwalające na odpowiednie osłonięcie i podgrzanie zabetonowanej konstrukcji.</w:t>
      </w:r>
    </w:p>
    <w:p w:rsidR="00350E37" w:rsidRPr="00476C69" w:rsidRDefault="00BF4B46">
      <w:pPr>
        <w:shd w:val="clear" w:color="auto" w:fill="FFFFFF"/>
        <w:tabs>
          <w:tab w:val="left" w:pos="709"/>
          <w:tab w:val="left" w:pos="902"/>
          <w:tab w:val="left" w:pos="2126"/>
        </w:tabs>
        <w:spacing w:before="134"/>
        <w:rPr>
          <w:rFonts w:ascii="Arial" w:hAnsi="Arial"/>
          <w:b/>
          <w:bCs/>
          <w:color w:val="000000"/>
          <w:sz w:val="20"/>
          <w:szCs w:val="20"/>
        </w:rPr>
      </w:pPr>
      <w:r w:rsidRPr="00476C69">
        <w:rPr>
          <w:rFonts w:ascii="Arial" w:hAnsi="Arial"/>
          <w:b/>
          <w:bCs/>
          <w:color w:val="000000"/>
          <w:sz w:val="20"/>
          <w:szCs w:val="20"/>
        </w:rPr>
        <w:t>5.4.3</w:t>
      </w:r>
      <w:r w:rsidR="00350E37" w:rsidRPr="00476C69">
        <w:rPr>
          <w:rFonts w:ascii="Arial" w:hAnsi="Arial"/>
          <w:b/>
          <w:bCs/>
          <w:color w:val="000000"/>
          <w:sz w:val="20"/>
          <w:szCs w:val="20"/>
        </w:rPr>
        <w:t>.  Okres pielęgnacji i rozformowanie konstrukcji</w:t>
      </w:r>
    </w:p>
    <w:p w:rsidR="00350E37" w:rsidRPr="00476C69" w:rsidRDefault="00350E37">
      <w:pPr>
        <w:shd w:val="clear" w:color="auto" w:fill="FFFFFF"/>
        <w:tabs>
          <w:tab w:val="left" w:pos="709"/>
          <w:tab w:val="left" w:pos="902"/>
          <w:tab w:val="left" w:pos="2126"/>
        </w:tabs>
        <w:spacing w:before="120"/>
        <w:jc w:val="both"/>
        <w:rPr>
          <w:rFonts w:ascii="Arial" w:hAnsi="Arial"/>
          <w:color w:val="000000"/>
          <w:sz w:val="20"/>
          <w:szCs w:val="20"/>
        </w:rPr>
      </w:pPr>
      <w:r w:rsidRPr="00476C69">
        <w:rPr>
          <w:rFonts w:ascii="Arial" w:hAnsi="Arial"/>
          <w:color w:val="000000"/>
          <w:sz w:val="20"/>
          <w:szCs w:val="20"/>
        </w:rPr>
        <w:t>Ułożony beton należy utrzymywać w stałej wilgotności przez okres co najmniej 7 dni od rozpoczęcia pielęgnacji, przez polewanie betonu co najmniej 3 razy dziennie w równych odstępach czasu. Rozformowanie konstrukcji może nastąpić po osiągnięciu przez beton odpowiedniej wytrzymałości związanej ze składem mieszanki betonowej oraz warunkami dojrzewania. Wytrzymałość ta będzie odpowiednio zbadana metodą nieniszczącą. Zasady rozformowania stanowią zawsze przedmiot planu betonowania.</w:t>
      </w:r>
    </w:p>
    <w:p w:rsidR="00350E37" w:rsidRPr="00476C69" w:rsidRDefault="00350E37">
      <w:pPr>
        <w:shd w:val="clear" w:color="auto" w:fill="FFFFFF"/>
        <w:tabs>
          <w:tab w:val="left" w:pos="857"/>
        </w:tabs>
        <w:rPr>
          <w:rFonts w:ascii="Arial" w:hAnsi="Arial"/>
          <w:b/>
          <w:bCs/>
          <w:color w:val="000000"/>
          <w:sz w:val="22"/>
          <w:szCs w:val="22"/>
        </w:rPr>
      </w:pPr>
    </w:p>
    <w:p w:rsidR="00350E37" w:rsidRPr="00476C69" w:rsidRDefault="00350E37">
      <w:pPr>
        <w:shd w:val="clear" w:color="auto" w:fill="FFFFFF"/>
        <w:tabs>
          <w:tab w:val="left" w:pos="709"/>
          <w:tab w:val="left" w:pos="902"/>
          <w:tab w:val="left" w:pos="2126"/>
        </w:tabs>
        <w:spacing w:before="130"/>
        <w:rPr>
          <w:rFonts w:ascii="Arial" w:hAnsi="Arial"/>
          <w:b/>
          <w:bCs/>
          <w:color w:val="000000"/>
          <w:sz w:val="22"/>
          <w:szCs w:val="22"/>
        </w:rPr>
      </w:pPr>
      <w:r w:rsidRPr="00476C69">
        <w:rPr>
          <w:rFonts w:ascii="Arial" w:hAnsi="Arial"/>
          <w:b/>
          <w:bCs/>
          <w:color w:val="000000"/>
          <w:sz w:val="22"/>
          <w:szCs w:val="22"/>
        </w:rPr>
        <w:t>5.5.</w:t>
      </w:r>
      <w:r w:rsidRPr="00476C69">
        <w:rPr>
          <w:rFonts w:ascii="Arial" w:hAnsi="Arial"/>
          <w:b/>
          <w:bCs/>
          <w:color w:val="000000"/>
          <w:sz w:val="22"/>
          <w:szCs w:val="22"/>
        </w:rPr>
        <w:tab/>
        <w:t>Wykończenie powierzchni betonu</w:t>
      </w:r>
    </w:p>
    <w:p w:rsidR="00350E37" w:rsidRPr="00476C69" w:rsidRDefault="00350E37">
      <w:pPr>
        <w:shd w:val="clear" w:color="auto" w:fill="FFFFFF"/>
        <w:tabs>
          <w:tab w:val="left" w:pos="709"/>
          <w:tab w:val="left" w:pos="902"/>
          <w:tab w:val="left" w:pos="2126"/>
        </w:tabs>
        <w:spacing w:before="254"/>
        <w:rPr>
          <w:rFonts w:ascii="Arial" w:hAnsi="Arial"/>
          <w:b/>
          <w:bCs/>
          <w:color w:val="000000"/>
          <w:sz w:val="20"/>
          <w:szCs w:val="20"/>
        </w:rPr>
      </w:pPr>
      <w:r w:rsidRPr="00476C69">
        <w:rPr>
          <w:rFonts w:ascii="Arial" w:hAnsi="Arial"/>
          <w:b/>
          <w:bCs/>
          <w:color w:val="000000"/>
          <w:sz w:val="20"/>
          <w:szCs w:val="20"/>
        </w:rPr>
        <w:t>5.5.1.</w:t>
      </w:r>
      <w:r w:rsidRPr="00476C69">
        <w:rPr>
          <w:rFonts w:ascii="Arial" w:hAnsi="Arial"/>
          <w:b/>
          <w:bCs/>
          <w:color w:val="000000"/>
          <w:sz w:val="20"/>
          <w:szCs w:val="20"/>
        </w:rPr>
        <w:tab/>
        <w:t>Równość powierzchni</w:t>
      </w:r>
    </w:p>
    <w:p w:rsidR="00350E37" w:rsidRPr="00476C69" w:rsidRDefault="00350E37">
      <w:pPr>
        <w:shd w:val="clear" w:color="auto" w:fill="FFFFFF"/>
        <w:tabs>
          <w:tab w:val="left" w:pos="709"/>
          <w:tab w:val="left" w:pos="902"/>
          <w:tab w:val="left" w:pos="2126"/>
        </w:tabs>
        <w:spacing w:before="120"/>
        <w:jc w:val="both"/>
        <w:rPr>
          <w:rFonts w:ascii="Arial" w:hAnsi="Arial"/>
          <w:color w:val="000000"/>
          <w:sz w:val="20"/>
          <w:szCs w:val="20"/>
        </w:rPr>
      </w:pPr>
      <w:r w:rsidRPr="00476C69">
        <w:rPr>
          <w:rFonts w:ascii="Arial" w:hAnsi="Arial"/>
          <w:color w:val="000000"/>
          <w:sz w:val="20"/>
          <w:szCs w:val="20"/>
        </w:rPr>
        <w:t>Dla powierzchni betonów w konstrukcji nośnej obowiązują następujące wymagania:</w:t>
      </w:r>
    </w:p>
    <w:p w:rsidR="00350E37" w:rsidRPr="00476C69" w:rsidRDefault="00350E37">
      <w:pPr>
        <w:numPr>
          <w:ilvl w:val="0"/>
          <w:numId w:val="7"/>
        </w:numPr>
        <w:shd w:val="clear" w:color="auto" w:fill="FFFFFF"/>
        <w:tabs>
          <w:tab w:val="left" w:pos="5220"/>
          <w:tab w:val="left" w:pos="6266"/>
        </w:tabs>
        <w:ind w:hanging="540"/>
        <w:jc w:val="both"/>
        <w:rPr>
          <w:rFonts w:ascii="Arial" w:hAnsi="Arial"/>
          <w:color w:val="000000"/>
          <w:sz w:val="20"/>
          <w:szCs w:val="20"/>
        </w:rPr>
      </w:pPr>
      <w:r w:rsidRPr="00476C69">
        <w:rPr>
          <w:rFonts w:ascii="Arial" w:hAnsi="Arial"/>
          <w:color w:val="000000"/>
          <w:sz w:val="20"/>
          <w:szCs w:val="20"/>
        </w:rPr>
        <w:t>wszystkie betonowe powierzchnie muszą być gładkie i równe, bez zagłębień</w:t>
      </w:r>
      <w:r w:rsidRPr="00476C69">
        <w:rPr>
          <w:rFonts w:ascii="Arial" w:hAnsi="Arial"/>
          <w:sz w:val="20"/>
          <w:szCs w:val="20"/>
        </w:rPr>
        <w:t xml:space="preserve"> </w:t>
      </w:r>
      <w:r w:rsidRPr="00476C69">
        <w:rPr>
          <w:rFonts w:ascii="Arial" w:hAnsi="Arial"/>
          <w:color w:val="000000"/>
          <w:sz w:val="20"/>
          <w:szCs w:val="20"/>
        </w:rPr>
        <w:t>między   ziarnami kruszywa, przełomów i wybrzuszeń ponad powierzchnię,</w:t>
      </w:r>
    </w:p>
    <w:p w:rsidR="00350E37" w:rsidRPr="00476C69" w:rsidRDefault="00350E37">
      <w:pPr>
        <w:numPr>
          <w:ilvl w:val="0"/>
          <w:numId w:val="7"/>
        </w:numPr>
        <w:shd w:val="clear" w:color="auto" w:fill="FFFFFF"/>
        <w:tabs>
          <w:tab w:val="left" w:pos="5040"/>
          <w:tab w:val="left" w:pos="6086"/>
        </w:tabs>
        <w:ind w:left="1260"/>
        <w:jc w:val="both"/>
        <w:rPr>
          <w:rFonts w:ascii="Arial" w:hAnsi="Arial"/>
          <w:color w:val="000000"/>
          <w:sz w:val="20"/>
          <w:szCs w:val="20"/>
        </w:rPr>
      </w:pPr>
      <w:r w:rsidRPr="00476C69">
        <w:rPr>
          <w:rFonts w:ascii="Arial" w:hAnsi="Arial"/>
          <w:color w:val="000000"/>
          <w:sz w:val="20"/>
          <w:szCs w:val="20"/>
        </w:rPr>
        <w:t xml:space="preserve">krawędzie wypukłe elementów </w:t>
      </w:r>
      <w:r w:rsidR="00BF4B46" w:rsidRPr="00476C69">
        <w:rPr>
          <w:rFonts w:ascii="Arial" w:hAnsi="Arial"/>
          <w:color w:val="000000"/>
          <w:sz w:val="20"/>
          <w:szCs w:val="20"/>
        </w:rPr>
        <w:t>powinny</w:t>
      </w:r>
      <w:r w:rsidRPr="00476C69">
        <w:rPr>
          <w:rFonts w:ascii="Arial" w:hAnsi="Arial"/>
          <w:color w:val="000000"/>
          <w:sz w:val="20"/>
          <w:szCs w:val="20"/>
        </w:rPr>
        <w:t xml:space="preserve"> posiadać </w:t>
      </w:r>
      <w:proofErr w:type="spellStart"/>
      <w:r w:rsidRPr="00476C69">
        <w:rPr>
          <w:rFonts w:ascii="Arial" w:hAnsi="Arial"/>
          <w:color w:val="000000"/>
          <w:sz w:val="20"/>
          <w:szCs w:val="20"/>
        </w:rPr>
        <w:t>sfazowanie</w:t>
      </w:r>
      <w:proofErr w:type="spellEnd"/>
      <w:r w:rsidRPr="00476C69">
        <w:rPr>
          <w:rFonts w:ascii="Arial" w:hAnsi="Arial"/>
          <w:color w:val="000000"/>
          <w:sz w:val="20"/>
          <w:szCs w:val="20"/>
        </w:rPr>
        <w:t xml:space="preserve"> szerokości 2cm</w:t>
      </w:r>
    </w:p>
    <w:p w:rsidR="00350E37" w:rsidRPr="00476C69" w:rsidRDefault="00350E37">
      <w:pPr>
        <w:numPr>
          <w:ilvl w:val="0"/>
          <w:numId w:val="7"/>
        </w:numPr>
        <w:shd w:val="clear" w:color="auto" w:fill="FFFFFF"/>
        <w:tabs>
          <w:tab w:val="left" w:pos="5040"/>
          <w:tab w:val="left" w:pos="6086"/>
        </w:tabs>
        <w:ind w:left="1260"/>
        <w:jc w:val="both"/>
        <w:rPr>
          <w:rFonts w:ascii="Arial" w:hAnsi="Arial"/>
          <w:color w:val="000000"/>
          <w:sz w:val="20"/>
          <w:szCs w:val="20"/>
        </w:rPr>
      </w:pPr>
      <w:r w:rsidRPr="00476C69">
        <w:rPr>
          <w:rFonts w:ascii="Arial" w:hAnsi="Arial"/>
          <w:color w:val="000000"/>
          <w:sz w:val="20"/>
          <w:szCs w:val="20"/>
        </w:rPr>
        <w:t>pęknięcia są niedopuszczalne</w:t>
      </w:r>
    </w:p>
    <w:p w:rsidR="00350E37" w:rsidRPr="00476C69" w:rsidRDefault="00350E37">
      <w:pPr>
        <w:numPr>
          <w:ilvl w:val="0"/>
          <w:numId w:val="7"/>
        </w:numPr>
        <w:shd w:val="clear" w:color="auto" w:fill="FFFFFF"/>
        <w:tabs>
          <w:tab w:val="left" w:pos="5220"/>
          <w:tab w:val="left" w:pos="6266"/>
        </w:tabs>
        <w:ind w:hanging="540"/>
        <w:jc w:val="both"/>
        <w:rPr>
          <w:rFonts w:ascii="Arial" w:hAnsi="Arial"/>
          <w:color w:val="000000"/>
          <w:sz w:val="20"/>
          <w:szCs w:val="20"/>
        </w:rPr>
      </w:pPr>
      <w:r w:rsidRPr="00476C69">
        <w:rPr>
          <w:rFonts w:ascii="Arial" w:hAnsi="Arial"/>
          <w:color w:val="000000"/>
          <w:sz w:val="20"/>
          <w:szCs w:val="20"/>
        </w:rPr>
        <w:t>rysy powierzchniowe skurczowe są dopuszczalne pod warunkiem zachowania wymaganego otulenia</w:t>
      </w:r>
    </w:p>
    <w:p w:rsidR="00350E37" w:rsidRPr="00476C69" w:rsidRDefault="00350E37">
      <w:pPr>
        <w:numPr>
          <w:ilvl w:val="0"/>
          <w:numId w:val="7"/>
        </w:numPr>
        <w:shd w:val="clear" w:color="auto" w:fill="FFFFFF"/>
        <w:tabs>
          <w:tab w:val="left" w:pos="5220"/>
          <w:tab w:val="left" w:pos="6266"/>
        </w:tabs>
        <w:ind w:hanging="540"/>
        <w:jc w:val="both"/>
        <w:rPr>
          <w:rFonts w:ascii="Arial" w:hAnsi="Arial"/>
          <w:color w:val="000000"/>
          <w:sz w:val="20"/>
          <w:szCs w:val="20"/>
        </w:rPr>
      </w:pPr>
      <w:r w:rsidRPr="00476C69">
        <w:rPr>
          <w:rFonts w:ascii="Arial" w:hAnsi="Arial"/>
          <w:color w:val="000000"/>
          <w:sz w:val="20"/>
          <w:szCs w:val="20"/>
        </w:rPr>
        <w:t xml:space="preserve">pustki, raki i </w:t>
      </w:r>
      <w:proofErr w:type="spellStart"/>
      <w:r w:rsidRPr="00476C69">
        <w:rPr>
          <w:rFonts w:ascii="Arial" w:hAnsi="Arial"/>
          <w:color w:val="000000"/>
          <w:sz w:val="20"/>
          <w:szCs w:val="20"/>
        </w:rPr>
        <w:t>wykruszyny</w:t>
      </w:r>
      <w:proofErr w:type="spellEnd"/>
      <w:r w:rsidRPr="00476C69">
        <w:rPr>
          <w:rFonts w:ascii="Arial" w:hAnsi="Arial"/>
          <w:color w:val="000000"/>
          <w:sz w:val="20"/>
          <w:szCs w:val="20"/>
        </w:rPr>
        <w:t xml:space="preserve"> są dopuszczalne pod warunkiem zachowania wymaganego otulenia, a powierzchnia na której występują nie większa niż 0,5% powierzchni odpowiedniej ściany lub stropu</w:t>
      </w:r>
    </w:p>
    <w:p w:rsidR="00350E37" w:rsidRPr="00476C69" w:rsidRDefault="00350E37">
      <w:pPr>
        <w:numPr>
          <w:ilvl w:val="0"/>
          <w:numId w:val="7"/>
        </w:numPr>
        <w:shd w:val="clear" w:color="auto" w:fill="FFFFFF"/>
        <w:tabs>
          <w:tab w:val="left" w:pos="5220"/>
          <w:tab w:val="left" w:pos="6266"/>
        </w:tabs>
        <w:ind w:hanging="540"/>
        <w:jc w:val="both"/>
        <w:rPr>
          <w:rFonts w:ascii="Arial" w:hAnsi="Arial"/>
          <w:color w:val="000000"/>
          <w:sz w:val="20"/>
          <w:szCs w:val="20"/>
        </w:rPr>
      </w:pPr>
      <w:r w:rsidRPr="00476C69">
        <w:rPr>
          <w:rFonts w:ascii="Arial" w:hAnsi="Arial"/>
          <w:color w:val="000000"/>
          <w:sz w:val="20"/>
          <w:szCs w:val="20"/>
        </w:rPr>
        <w:t>równość gorszej powierzchni ustroju nośnego przeznaczonej pod izolacje powinna   odpowiadać wymaganiom normy PN-B-10260</w:t>
      </w:r>
      <w:r w:rsidR="000F56F1" w:rsidRPr="00476C69">
        <w:rPr>
          <w:rFonts w:ascii="Arial" w:hAnsi="Arial"/>
          <w:color w:val="000000"/>
          <w:sz w:val="20"/>
          <w:szCs w:val="20"/>
        </w:rPr>
        <w:t>:1969</w:t>
      </w:r>
      <w:r w:rsidRPr="00476C69">
        <w:rPr>
          <w:rFonts w:ascii="Arial" w:hAnsi="Arial"/>
          <w:color w:val="000000"/>
          <w:sz w:val="20"/>
          <w:szCs w:val="20"/>
        </w:rPr>
        <w:t xml:space="preserve"> tj. wypukłości i wgłębienia nie powinny być większe niż 2mm</w:t>
      </w:r>
    </w:p>
    <w:p w:rsidR="00350E37" w:rsidRPr="00476C69" w:rsidRDefault="00350E37">
      <w:pPr>
        <w:shd w:val="clear" w:color="auto" w:fill="FFFFFF"/>
        <w:tabs>
          <w:tab w:val="left" w:pos="709"/>
          <w:tab w:val="left" w:pos="902"/>
          <w:tab w:val="left" w:pos="2126"/>
        </w:tabs>
        <w:spacing w:before="130"/>
        <w:rPr>
          <w:rFonts w:ascii="Arial" w:hAnsi="Arial"/>
          <w:b/>
          <w:bCs/>
          <w:color w:val="000000"/>
          <w:sz w:val="22"/>
          <w:szCs w:val="22"/>
        </w:rPr>
      </w:pPr>
      <w:r w:rsidRPr="00476C69">
        <w:rPr>
          <w:rFonts w:ascii="Arial" w:hAnsi="Arial"/>
          <w:b/>
          <w:bCs/>
          <w:color w:val="000000"/>
          <w:sz w:val="22"/>
          <w:szCs w:val="22"/>
        </w:rPr>
        <w:lastRenderedPageBreak/>
        <w:t>5.6.</w:t>
      </w:r>
      <w:r w:rsidRPr="00476C69">
        <w:rPr>
          <w:rFonts w:ascii="Arial" w:hAnsi="Arial"/>
          <w:b/>
          <w:bCs/>
          <w:color w:val="000000"/>
          <w:sz w:val="22"/>
          <w:szCs w:val="22"/>
        </w:rPr>
        <w:tab/>
        <w:t>Deskowania</w:t>
      </w:r>
    </w:p>
    <w:p w:rsidR="00350E37" w:rsidRPr="00476C69" w:rsidRDefault="00350E37">
      <w:pPr>
        <w:shd w:val="clear" w:color="auto" w:fill="FFFFFF"/>
        <w:tabs>
          <w:tab w:val="left" w:pos="709"/>
          <w:tab w:val="left" w:pos="902"/>
          <w:tab w:val="left" w:pos="2126"/>
        </w:tabs>
        <w:spacing w:before="254"/>
        <w:rPr>
          <w:rFonts w:ascii="Arial" w:hAnsi="Arial"/>
          <w:b/>
          <w:bCs/>
          <w:color w:val="000000"/>
          <w:sz w:val="20"/>
          <w:szCs w:val="20"/>
        </w:rPr>
      </w:pPr>
      <w:r w:rsidRPr="00476C69">
        <w:rPr>
          <w:rFonts w:ascii="Arial" w:hAnsi="Arial"/>
          <w:b/>
          <w:bCs/>
          <w:color w:val="000000"/>
          <w:sz w:val="20"/>
          <w:szCs w:val="20"/>
        </w:rPr>
        <w:t>5.6.1.</w:t>
      </w:r>
      <w:r w:rsidRPr="00476C69">
        <w:rPr>
          <w:rFonts w:ascii="Arial" w:hAnsi="Arial"/>
          <w:b/>
          <w:bCs/>
          <w:color w:val="000000"/>
          <w:sz w:val="20"/>
          <w:szCs w:val="20"/>
        </w:rPr>
        <w:tab/>
        <w:t>Cechy konstrukcji deskowania</w:t>
      </w:r>
    </w:p>
    <w:p w:rsidR="00350E37" w:rsidRPr="00476C69" w:rsidRDefault="00350E37">
      <w:pPr>
        <w:shd w:val="clear" w:color="auto" w:fill="FFFFFF"/>
        <w:tabs>
          <w:tab w:val="left" w:pos="30"/>
          <w:tab w:val="left" w:pos="709"/>
          <w:tab w:val="left" w:pos="902"/>
          <w:tab w:val="left" w:pos="2126"/>
        </w:tabs>
        <w:spacing w:before="130"/>
        <w:jc w:val="both"/>
        <w:rPr>
          <w:rFonts w:ascii="Arial" w:hAnsi="Arial"/>
          <w:color w:val="000000"/>
          <w:sz w:val="20"/>
          <w:szCs w:val="20"/>
        </w:rPr>
      </w:pPr>
      <w:r w:rsidRPr="00476C69">
        <w:rPr>
          <w:rFonts w:ascii="Arial" w:hAnsi="Arial"/>
          <w:color w:val="000000"/>
          <w:sz w:val="20"/>
          <w:szCs w:val="20"/>
        </w:rPr>
        <w:t xml:space="preserve">Deskowanie powinno w czasie eksploatacji zapewnić sztywność i niezmienność oraz bezpieczeństwo konstrukcji. W przypadkach stosowania nietypowych deskowań ich projekt techniczny powinien być każdorazowo oparty na obliczeniach statycznych, odpowiadających warunkom </w:t>
      </w:r>
      <w:hyperlink r:id="rId11" w:history="1">
        <w:r w:rsidR="00502AB5" w:rsidRPr="00476C69">
          <w:rPr>
            <w:rStyle w:val="Hipercze"/>
            <w:rFonts w:ascii="Arial" w:eastAsia="Arial" w:hAnsi="Arial" w:cs="Arial"/>
            <w:bCs/>
            <w:color w:val="auto"/>
            <w:sz w:val="20"/>
            <w:szCs w:val="20"/>
            <w:u w:val="none"/>
          </w:rPr>
          <w:t>PN-EN 1995-2:2007</w:t>
        </w:r>
      </w:hyperlink>
      <w:r w:rsidRPr="00476C69">
        <w:rPr>
          <w:rFonts w:ascii="Arial" w:hAnsi="Arial" w:cs="Arial"/>
          <w:sz w:val="20"/>
          <w:szCs w:val="20"/>
        </w:rPr>
        <w:t>.</w:t>
      </w:r>
      <w:r w:rsidRPr="00476C69">
        <w:rPr>
          <w:rFonts w:ascii="Arial" w:hAnsi="Arial"/>
          <w:color w:val="000000"/>
          <w:sz w:val="20"/>
          <w:szCs w:val="20"/>
        </w:rPr>
        <w:t xml:space="preserve"> Ustalona konstrukcja deskowań powinna być sprawdzona na siły wywołane parciem świeżej masy betonowej i uderzenia przy jej wylewaniu z pojemników z uwzględnieniem szybkości betonowania, sposobu zagęszczania i obciążania pomostami roboczymi. Konstrukcja deskowań powinna umożliwić łatwy ich montaż i demontaż oraz wielokrotność ich użycia. Tarcze deskowań dla betonów ciekłych powinny być tak szczelne, aby zabezpieczały przed wyciekaniem zaprawy z masy betonowej.</w:t>
      </w:r>
    </w:p>
    <w:p w:rsidR="00350E37" w:rsidRPr="00476C69" w:rsidRDefault="00350E37">
      <w:pPr>
        <w:shd w:val="clear" w:color="auto" w:fill="FFFFFF"/>
        <w:tabs>
          <w:tab w:val="left" w:pos="709"/>
          <w:tab w:val="left" w:pos="902"/>
          <w:tab w:val="left" w:pos="2126"/>
        </w:tabs>
        <w:jc w:val="both"/>
        <w:rPr>
          <w:rFonts w:ascii="Arial" w:hAnsi="Arial"/>
          <w:color w:val="000000"/>
          <w:sz w:val="20"/>
          <w:szCs w:val="20"/>
        </w:rPr>
      </w:pPr>
      <w:r w:rsidRPr="00476C69">
        <w:rPr>
          <w:rFonts w:ascii="Arial" w:hAnsi="Arial"/>
          <w:color w:val="000000"/>
          <w:sz w:val="20"/>
          <w:szCs w:val="20"/>
        </w:rPr>
        <w:t>Prawidłowość wykonania deskowań i związanych z nimi rusztowań powinna być stwierdzona przez kontrolę techniczną. Deskowania nieimpregnowane przed wypełnieniem ich masą betonową powinny być obficie zlewane wodą</w:t>
      </w:r>
    </w:p>
    <w:p w:rsidR="00CB4F85" w:rsidRPr="00476C69" w:rsidRDefault="00CB4F85">
      <w:pPr>
        <w:shd w:val="clear" w:color="auto" w:fill="FFFFFF"/>
        <w:tabs>
          <w:tab w:val="left" w:pos="765"/>
          <w:tab w:val="left" w:pos="794"/>
        </w:tabs>
        <w:spacing w:before="365"/>
        <w:rPr>
          <w:rFonts w:ascii="Arial" w:eastAsia="MS Mincho" w:hAnsi="Arial"/>
          <w:b/>
          <w:bCs/>
          <w:sz w:val="22"/>
          <w:szCs w:val="22"/>
        </w:rPr>
      </w:pPr>
      <w:r w:rsidRPr="00476C69">
        <w:rPr>
          <w:rFonts w:ascii="Arial" w:eastAsia="MS Mincho" w:hAnsi="Arial"/>
          <w:b/>
          <w:bCs/>
          <w:sz w:val="22"/>
          <w:szCs w:val="22"/>
        </w:rPr>
        <w:t xml:space="preserve">5.7.    Cokoły betonowe </w:t>
      </w:r>
    </w:p>
    <w:p w:rsidR="00CB4F85" w:rsidRPr="00476C69" w:rsidRDefault="00CB4F85">
      <w:pPr>
        <w:shd w:val="clear" w:color="auto" w:fill="FFFFFF"/>
        <w:tabs>
          <w:tab w:val="left" w:pos="765"/>
          <w:tab w:val="left" w:pos="794"/>
        </w:tabs>
        <w:spacing w:before="365"/>
        <w:rPr>
          <w:rFonts w:ascii="Arial" w:eastAsia="MS Mincho" w:hAnsi="Arial"/>
          <w:b/>
          <w:bCs/>
          <w:sz w:val="20"/>
          <w:szCs w:val="20"/>
        </w:rPr>
      </w:pPr>
      <w:r w:rsidRPr="00476C69">
        <w:rPr>
          <w:rFonts w:ascii="Arial" w:eastAsia="MS Mincho" w:hAnsi="Arial"/>
          <w:b/>
          <w:bCs/>
          <w:sz w:val="20"/>
          <w:szCs w:val="20"/>
        </w:rPr>
        <w:t>5.7.1.  Montaż cokołów betonowych</w:t>
      </w:r>
    </w:p>
    <w:p w:rsidR="00CB4F85" w:rsidRPr="00476C69" w:rsidRDefault="00CB4F85">
      <w:pPr>
        <w:shd w:val="clear" w:color="auto" w:fill="FFFFFF"/>
        <w:tabs>
          <w:tab w:val="left" w:pos="765"/>
          <w:tab w:val="left" w:pos="794"/>
        </w:tabs>
        <w:rPr>
          <w:rFonts w:ascii="Arial" w:eastAsia="MS Mincho" w:hAnsi="Arial"/>
          <w:b/>
          <w:bCs/>
          <w:sz w:val="22"/>
          <w:szCs w:val="22"/>
        </w:rPr>
      </w:pPr>
      <w:r w:rsidRPr="00476C69">
        <w:rPr>
          <w:rFonts w:ascii="Arial" w:eastAsia="MS Mincho" w:hAnsi="Arial"/>
          <w:b/>
          <w:bCs/>
          <w:sz w:val="22"/>
          <w:szCs w:val="22"/>
        </w:rPr>
        <w:t xml:space="preserve"> </w:t>
      </w:r>
    </w:p>
    <w:p w:rsidR="00CB4F85" w:rsidRPr="00476C69" w:rsidRDefault="00CB4F85" w:rsidP="00B134FF">
      <w:pPr>
        <w:shd w:val="clear" w:color="auto" w:fill="FFFFFF"/>
        <w:tabs>
          <w:tab w:val="left" w:pos="765"/>
          <w:tab w:val="left" w:pos="794"/>
        </w:tabs>
        <w:jc w:val="both"/>
        <w:rPr>
          <w:rFonts w:ascii="Arial" w:eastAsia="MS Mincho" w:hAnsi="Arial"/>
          <w:bCs/>
          <w:sz w:val="20"/>
          <w:szCs w:val="20"/>
        </w:rPr>
      </w:pPr>
      <w:r w:rsidRPr="00476C69">
        <w:rPr>
          <w:rFonts w:ascii="Arial" w:eastAsia="MS Mincho" w:hAnsi="Arial"/>
          <w:bCs/>
          <w:sz w:val="20"/>
          <w:szCs w:val="20"/>
        </w:rPr>
        <w:t xml:space="preserve">Na stopach betonowych należy </w:t>
      </w:r>
      <w:r w:rsidR="00B134FF" w:rsidRPr="00476C69">
        <w:rPr>
          <w:rFonts w:ascii="Arial" w:eastAsia="MS Mincho" w:hAnsi="Arial"/>
          <w:bCs/>
          <w:sz w:val="20"/>
          <w:szCs w:val="20"/>
        </w:rPr>
        <w:t xml:space="preserve">zamontować cokoły betonowe z bloczków betonowych klasy B20 na zaprawie cementowej oraz sprawdzić końcowy poziom posadowienia budynku. Firma dostarczająca budynek kontenerowy, może rozpocząć jego montaż, po uzyskaniu przez beton wytrzymałości gwarantowanej. </w:t>
      </w:r>
    </w:p>
    <w:p w:rsidR="00CB4F85" w:rsidRPr="00476C69" w:rsidRDefault="00CB4F85">
      <w:pPr>
        <w:shd w:val="clear" w:color="auto" w:fill="FFFFFF"/>
        <w:tabs>
          <w:tab w:val="left" w:pos="765"/>
          <w:tab w:val="left" w:pos="794"/>
        </w:tabs>
        <w:rPr>
          <w:rFonts w:ascii="Arial" w:eastAsia="MS Mincho" w:hAnsi="Arial"/>
          <w:b/>
          <w:bCs/>
        </w:rPr>
      </w:pPr>
      <w:bookmarkStart w:id="0" w:name="_GoBack"/>
      <w:bookmarkEnd w:id="0"/>
    </w:p>
    <w:p w:rsidR="00350E37" w:rsidRPr="00476C69" w:rsidRDefault="00350E37">
      <w:pPr>
        <w:shd w:val="clear" w:color="auto" w:fill="FFFFFF"/>
        <w:tabs>
          <w:tab w:val="left" w:pos="765"/>
          <w:tab w:val="left" w:pos="794"/>
        </w:tabs>
        <w:rPr>
          <w:rFonts w:ascii="Arial" w:eastAsia="MS Mincho" w:hAnsi="Arial"/>
          <w:b/>
          <w:bCs/>
        </w:rPr>
      </w:pPr>
      <w:r w:rsidRPr="00476C69">
        <w:rPr>
          <w:rFonts w:ascii="Arial" w:eastAsia="MS Mincho" w:hAnsi="Arial"/>
          <w:b/>
          <w:bCs/>
        </w:rPr>
        <w:t>6.       Kontrola jakości robót</w:t>
      </w:r>
    </w:p>
    <w:p w:rsidR="00350E37" w:rsidRPr="00476C69" w:rsidRDefault="00350E37">
      <w:pPr>
        <w:shd w:val="clear" w:color="auto" w:fill="FFFFFF"/>
        <w:tabs>
          <w:tab w:val="left" w:pos="885"/>
          <w:tab w:val="left" w:pos="914"/>
        </w:tabs>
        <w:spacing w:before="365"/>
        <w:ind w:left="15"/>
        <w:rPr>
          <w:rFonts w:ascii="Arial" w:hAnsi="Arial"/>
          <w:b/>
          <w:bCs/>
          <w:color w:val="000000"/>
          <w:sz w:val="22"/>
          <w:szCs w:val="22"/>
        </w:rPr>
      </w:pPr>
      <w:r w:rsidRPr="00476C69">
        <w:rPr>
          <w:rFonts w:ascii="Arial" w:hAnsi="Arial"/>
          <w:b/>
          <w:bCs/>
          <w:color w:val="000000"/>
          <w:sz w:val="22"/>
          <w:szCs w:val="22"/>
        </w:rPr>
        <w:t>6.1.     Ogólne zasady kontroli jakości Robót</w:t>
      </w:r>
    </w:p>
    <w:p w:rsidR="00350E37" w:rsidRPr="00476C69" w:rsidRDefault="00350E37">
      <w:pPr>
        <w:shd w:val="clear" w:color="auto" w:fill="FFFFFF"/>
        <w:tabs>
          <w:tab w:val="left" w:pos="825"/>
          <w:tab w:val="left" w:pos="854"/>
        </w:tabs>
        <w:spacing w:before="365"/>
        <w:rPr>
          <w:rFonts w:ascii="Arial" w:eastAsia="MS Mincho" w:hAnsi="Arial"/>
          <w:color w:val="000000"/>
          <w:sz w:val="20"/>
          <w:szCs w:val="20"/>
        </w:rPr>
      </w:pPr>
      <w:r w:rsidRPr="00476C69">
        <w:rPr>
          <w:rFonts w:ascii="Arial" w:eastAsia="MS Mincho" w:hAnsi="Arial"/>
          <w:color w:val="000000"/>
          <w:sz w:val="20"/>
          <w:szCs w:val="20"/>
        </w:rPr>
        <w:t>Wymagania ogólne dotyczące kontroli jakości Robót podano w OST 00 „Wymagania Ogólne” poz. 6.</w:t>
      </w:r>
    </w:p>
    <w:p w:rsidR="00350E37" w:rsidRPr="00476C69" w:rsidRDefault="00350E37">
      <w:pPr>
        <w:shd w:val="clear" w:color="auto" w:fill="FFFFFF"/>
        <w:tabs>
          <w:tab w:val="left" w:pos="709"/>
          <w:tab w:val="left" w:pos="902"/>
          <w:tab w:val="left" w:pos="2126"/>
        </w:tabs>
        <w:spacing w:before="360"/>
        <w:rPr>
          <w:rFonts w:ascii="Arial" w:hAnsi="Arial"/>
          <w:b/>
          <w:bCs/>
          <w:color w:val="000000"/>
          <w:sz w:val="22"/>
          <w:szCs w:val="22"/>
        </w:rPr>
      </w:pPr>
      <w:r w:rsidRPr="00476C69">
        <w:rPr>
          <w:rFonts w:ascii="Arial" w:hAnsi="Arial"/>
          <w:b/>
          <w:bCs/>
          <w:color w:val="000000"/>
          <w:sz w:val="20"/>
          <w:szCs w:val="20"/>
        </w:rPr>
        <w:t xml:space="preserve"> </w:t>
      </w:r>
      <w:r w:rsidRPr="00476C69">
        <w:rPr>
          <w:rFonts w:ascii="Arial" w:hAnsi="Arial"/>
          <w:b/>
          <w:bCs/>
          <w:color w:val="000000"/>
          <w:sz w:val="22"/>
          <w:szCs w:val="22"/>
        </w:rPr>
        <w:t>6.2.</w:t>
      </w:r>
      <w:r w:rsidRPr="00476C69">
        <w:rPr>
          <w:rFonts w:ascii="Arial" w:hAnsi="Arial"/>
          <w:b/>
          <w:bCs/>
          <w:color w:val="000000"/>
          <w:sz w:val="22"/>
          <w:szCs w:val="22"/>
        </w:rPr>
        <w:tab/>
        <w:t>Kontrola jakości mieszanki betonowej i betonowania</w:t>
      </w:r>
    </w:p>
    <w:p w:rsidR="00350E37" w:rsidRPr="00476C69" w:rsidRDefault="00350E37">
      <w:pPr>
        <w:shd w:val="clear" w:color="auto" w:fill="FFFFFF"/>
        <w:tabs>
          <w:tab w:val="left" w:pos="709"/>
          <w:tab w:val="left" w:pos="902"/>
          <w:tab w:val="left" w:pos="2126"/>
        </w:tabs>
        <w:spacing w:before="254"/>
        <w:rPr>
          <w:rFonts w:ascii="Arial" w:hAnsi="Arial"/>
          <w:b/>
          <w:bCs/>
          <w:color w:val="000000"/>
          <w:sz w:val="20"/>
          <w:szCs w:val="20"/>
        </w:rPr>
      </w:pPr>
      <w:r w:rsidRPr="00476C69">
        <w:rPr>
          <w:rFonts w:ascii="Arial" w:hAnsi="Arial"/>
          <w:b/>
          <w:bCs/>
          <w:color w:val="000000"/>
          <w:sz w:val="20"/>
          <w:szCs w:val="20"/>
        </w:rPr>
        <w:t xml:space="preserve"> 6.2.1.</w:t>
      </w:r>
      <w:r w:rsidRPr="00476C69">
        <w:rPr>
          <w:rFonts w:ascii="Arial" w:hAnsi="Arial"/>
          <w:b/>
          <w:bCs/>
          <w:color w:val="000000"/>
          <w:sz w:val="20"/>
          <w:szCs w:val="20"/>
        </w:rPr>
        <w:tab/>
        <w:t>Zakres kontroli</w:t>
      </w:r>
    </w:p>
    <w:p w:rsidR="00350E37" w:rsidRPr="00476C69" w:rsidRDefault="00350E37">
      <w:pPr>
        <w:shd w:val="clear" w:color="auto" w:fill="FFFFFF"/>
        <w:tabs>
          <w:tab w:val="left" w:pos="709"/>
          <w:tab w:val="left" w:pos="902"/>
          <w:tab w:val="left" w:pos="2126"/>
        </w:tabs>
        <w:spacing w:before="120"/>
        <w:jc w:val="both"/>
        <w:rPr>
          <w:rFonts w:ascii="Arial" w:hAnsi="Arial"/>
          <w:color w:val="000000"/>
          <w:sz w:val="20"/>
          <w:szCs w:val="20"/>
        </w:rPr>
      </w:pPr>
      <w:r w:rsidRPr="00476C69">
        <w:rPr>
          <w:rFonts w:ascii="Arial" w:hAnsi="Arial"/>
          <w:color w:val="000000"/>
          <w:sz w:val="20"/>
          <w:szCs w:val="20"/>
        </w:rPr>
        <w:t xml:space="preserve">Kontroli podlegają następujące właściwości mieszanki betonowej i betonu, badane wg </w:t>
      </w:r>
      <w:hyperlink r:id="rId12" w:history="1">
        <w:r w:rsidR="00C9051F" w:rsidRPr="00476C69">
          <w:rPr>
            <w:rStyle w:val="Hipercze"/>
            <w:rFonts w:ascii="Arial" w:eastAsia="Arial" w:hAnsi="Arial" w:cs="Arial"/>
            <w:bCs/>
            <w:color w:val="auto"/>
            <w:sz w:val="20"/>
            <w:szCs w:val="20"/>
            <w:u w:val="none"/>
          </w:rPr>
          <w:t>PN-EN 206-1:2003</w:t>
        </w:r>
      </w:hyperlink>
      <w:r w:rsidRPr="00476C69">
        <w:rPr>
          <w:rFonts w:ascii="Arial" w:hAnsi="Arial" w:cs="Arial"/>
          <w:sz w:val="20"/>
          <w:szCs w:val="20"/>
        </w:rPr>
        <w:t>:</w:t>
      </w:r>
    </w:p>
    <w:p w:rsidR="00350E37" w:rsidRPr="00476C69" w:rsidRDefault="00350E37">
      <w:pPr>
        <w:numPr>
          <w:ilvl w:val="0"/>
          <w:numId w:val="14"/>
        </w:numPr>
        <w:shd w:val="clear" w:color="auto" w:fill="FFFFFF"/>
        <w:tabs>
          <w:tab w:val="left" w:pos="3608"/>
          <w:tab w:val="left" w:pos="4317"/>
          <w:tab w:val="left" w:pos="4510"/>
          <w:tab w:val="left" w:pos="5734"/>
        </w:tabs>
        <w:ind w:left="902"/>
        <w:rPr>
          <w:rFonts w:ascii="Arial" w:hAnsi="Arial"/>
          <w:color w:val="000000"/>
          <w:sz w:val="20"/>
          <w:szCs w:val="20"/>
        </w:rPr>
      </w:pPr>
      <w:r w:rsidRPr="00476C69">
        <w:rPr>
          <w:rFonts w:ascii="Arial" w:hAnsi="Arial"/>
          <w:color w:val="000000"/>
          <w:sz w:val="20"/>
          <w:szCs w:val="20"/>
        </w:rPr>
        <w:t xml:space="preserve"> konsystencja mieszanki betonowej,</w:t>
      </w:r>
    </w:p>
    <w:p w:rsidR="00350E37" w:rsidRPr="00476C69" w:rsidRDefault="00350E37">
      <w:pPr>
        <w:numPr>
          <w:ilvl w:val="0"/>
          <w:numId w:val="14"/>
        </w:numPr>
        <w:shd w:val="clear" w:color="auto" w:fill="FFFFFF"/>
        <w:tabs>
          <w:tab w:val="left" w:pos="3608"/>
          <w:tab w:val="left" w:pos="4317"/>
          <w:tab w:val="left" w:pos="4510"/>
          <w:tab w:val="left" w:pos="5734"/>
        </w:tabs>
        <w:ind w:left="902"/>
        <w:rPr>
          <w:rFonts w:ascii="Arial" w:hAnsi="Arial"/>
          <w:color w:val="000000"/>
          <w:sz w:val="20"/>
          <w:szCs w:val="20"/>
        </w:rPr>
      </w:pPr>
      <w:r w:rsidRPr="00476C69">
        <w:rPr>
          <w:rFonts w:ascii="Arial" w:hAnsi="Arial"/>
          <w:color w:val="000000"/>
          <w:sz w:val="20"/>
          <w:szCs w:val="20"/>
        </w:rPr>
        <w:t xml:space="preserve"> zawartość powietrza w mieszance betonowej,</w:t>
      </w:r>
    </w:p>
    <w:p w:rsidR="00350E37" w:rsidRPr="00476C69" w:rsidRDefault="00350E37">
      <w:pPr>
        <w:numPr>
          <w:ilvl w:val="0"/>
          <w:numId w:val="14"/>
        </w:numPr>
        <w:shd w:val="clear" w:color="auto" w:fill="FFFFFF"/>
        <w:tabs>
          <w:tab w:val="left" w:pos="3608"/>
          <w:tab w:val="left" w:pos="4317"/>
          <w:tab w:val="left" w:pos="4510"/>
          <w:tab w:val="left" w:pos="5734"/>
        </w:tabs>
        <w:ind w:left="902"/>
        <w:rPr>
          <w:rFonts w:ascii="Arial" w:hAnsi="Arial"/>
          <w:color w:val="000000"/>
          <w:sz w:val="20"/>
          <w:szCs w:val="20"/>
        </w:rPr>
      </w:pPr>
      <w:r w:rsidRPr="00476C69">
        <w:rPr>
          <w:rFonts w:ascii="Arial" w:hAnsi="Arial"/>
          <w:color w:val="000000"/>
          <w:sz w:val="20"/>
          <w:szCs w:val="20"/>
        </w:rPr>
        <w:t xml:space="preserve"> wytrzymałość betonu na ściskanie,</w:t>
      </w:r>
    </w:p>
    <w:p w:rsidR="00350E37" w:rsidRPr="00476C69" w:rsidRDefault="00350E37">
      <w:pPr>
        <w:numPr>
          <w:ilvl w:val="0"/>
          <w:numId w:val="14"/>
        </w:numPr>
        <w:shd w:val="clear" w:color="auto" w:fill="FFFFFF"/>
        <w:tabs>
          <w:tab w:val="left" w:pos="3608"/>
          <w:tab w:val="left" w:pos="4317"/>
          <w:tab w:val="left" w:pos="4510"/>
          <w:tab w:val="left" w:pos="5734"/>
        </w:tabs>
        <w:spacing w:before="5"/>
        <w:ind w:left="902"/>
        <w:rPr>
          <w:rFonts w:ascii="Arial" w:hAnsi="Arial"/>
          <w:color w:val="000000"/>
          <w:sz w:val="20"/>
          <w:szCs w:val="20"/>
        </w:rPr>
      </w:pPr>
      <w:r w:rsidRPr="00476C69">
        <w:rPr>
          <w:rFonts w:ascii="Arial" w:hAnsi="Arial"/>
          <w:color w:val="000000"/>
          <w:sz w:val="20"/>
          <w:szCs w:val="20"/>
        </w:rPr>
        <w:t xml:space="preserve"> nasiąkliwość betonu,</w:t>
      </w:r>
    </w:p>
    <w:p w:rsidR="00350E37" w:rsidRPr="00476C69" w:rsidRDefault="00350E37">
      <w:pPr>
        <w:shd w:val="clear" w:color="auto" w:fill="FFFFFF"/>
        <w:tabs>
          <w:tab w:val="left" w:pos="4317"/>
          <w:tab w:val="left" w:pos="4510"/>
          <w:tab w:val="left" w:pos="5734"/>
        </w:tabs>
        <w:ind w:left="902"/>
        <w:rPr>
          <w:rFonts w:ascii="Arial" w:hAnsi="Arial"/>
          <w:color w:val="000000"/>
          <w:sz w:val="20"/>
          <w:szCs w:val="20"/>
        </w:rPr>
      </w:pPr>
      <w:r w:rsidRPr="00476C69">
        <w:rPr>
          <w:rFonts w:ascii="Arial" w:hAnsi="Arial"/>
          <w:color w:val="000000"/>
          <w:sz w:val="20"/>
          <w:szCs w:val="20"/>
        </w:rPr>
        <w:t>- odporność betonu na działanie mrozu,</w:t>
      </w:r>
    </w:p>
    <w:p w:rsidR="00350E37" w:rsidRPr="00476C69" w:rsidRDefault="00350E37">
      <w:pPr>
        <w:numPr>
          <w:ilvl w:val="0"/>
          <w:numId w:val="14"/>
        </w:numPr>
        <w:shd w:val="clear" w:color="auto" w:fill="FFFFFF"/>
        <w:tabs>
          <w:tab w:val="left" w:pos="3608"/>
          <w:tab w:val="left" w:pos="4317"/>
          <w:tab w:val="left" w:pos="4510"/>
          <w:tab w:val="left" w:pos="5734"/>
        </w:tabs>
        <w:ind w:left="902"/>
        <w:rPr>
          <w:rFonts w:ascii="Arial" w:hAnsi="Arial"/>
          <w:color w:val="000000"/>
          <w:sz w:val="20"/>
          <w:szCs w:val="20"/>
        </w:rPr>
      </w:pPr>
      <w:r w:rsidRPr="00476C69">
        <w:rPr>
          <w:rFonts w:ascii="Arial" w:hAnsi="Arial"/>
          <w:color w:val="000000"/>
          <w:sz w:val="20"/>
          <w:szCs w:val="20"/>
        </w:rPr>
        <w:t xml:space="preserve"> przepuszczalność wody przez beton.</w:t>
      </w:r>
    </w:p>
    <w:p w:rsidR="00350E37" w:rsidRPr="00476C69" w:rsidRDefault="00350E37">
      <w:pPr>
        <w:shd w:val="clear" w:color="auto" w:fill="FFFFFF"/>
        <w:tabs>
          <w:tab w:val="left" w:pos="709"/>
          <w:tab w:val="left" w:pos="902"/>
          <w:tab w:val="left" w:pos="2126"/>
        </w:tabs>
        <w:spacing w:before="130"/>
        <w:rPr>
          <w:rFonts w:ascii="Arial" w:hAnsi="Arial"/>
          <w:b/>
          <w:bCs/>
          <w:color w:val="000000"/>
          <w:sz w:val="20"/>
          <w:szCs w:val="20"/>
        </w:rPr>
      </w:pPr>
      <w:r w:rsidRPr="00476C69">
        <w:rPr>
          <w:rFonts w:ascii="Arial" w:hAnsi="Arial"/>
          <w:b/>
          <w:bCs/>
          <w:color w:val="000000"/>
          <w:sz w:val="20"/>
          <w:szCs w:val="20"/>
        </w:rPr>
        <w:t>6.2.2.</w:t>
      </w:r>
      <w:r w:rsidRPr="00476C69">
        <w:rPr>
          <w:rFonts w:ascii="Arial" w:hAnsi="Arial"/>
          <w:b/>
          <w:bCs/>
          <w:color w:val="000000"/>
          <w:sz w:val="20"/>
          <w:szCs w:val="20"/>
        </w:rPr>
        <w:tab/>
        <w:t>Sprawdzenie konsystencji mieszanki betonowej</w:t>
      </w:r>
    </w:p>
    <w:p w:rsidR="00350E37" w:rsidRPr="00476C69" w:rsidRDefault="00350E37">
      <w:pPr>
        <w:shd w:val="clear" w:color="auto" w:fill="FFFFFF"/>
        <w:tabs>
          <w:tab w:val="left" w:pos="709"/>
          <w:tab w:val="left" w:pos="902"/>
          <w:tab w:val="left" w:pos="2126"/>
        </w:tabs>
        <w:spacing w:before="120"/>
        <w:jc w:val="both"/>
        <w:rPr>
          <w:rFonts w:ascii="Arial" w:hAnsi="Arial"/>
          <w:color w:val="000000"/>
          <w:sz w:val="20"/>
          <w:szCs w:val="20"/>
        </w:rPr>
      </w:pPr>
      <w:r w:rsidRPr="00476C69">
        <w:rPr>
          <w:rFonts w:ascii="Arial" w:hAnsi="Arial"/>
          <w:color w:val="000000"/>
          <w:sz w:val="20"/>
          <w:szCs w:val="20"/>
        </w:rPr>
        <w:t>Sprawdzenie konsystencji przeprowadza się podczas projektowania składu mieszanki betonowej i następnie przy stanowisku betonowania, co najmniej 2 razy w czasie jednej zmiany roboczej. Różnice pomiędzy przyjętą konsystencją mieszanki a kontrolowaną nie powinny przekroczyć:</w:t>
      </w:r>
    </w:p>
    <w:p w:rsidR="00350E37" w:rsidRPr="00476C69" w:rsidRDefault="00350E37">
      <w:pPr>
        <w:shd w:val="clear" w:color="auto" w:fill="FFFFFF"/>
        <w:tabs>
          <w:tab w:val="left" w:pos="709"/>
          <w:tab w:val="left" w:pos="902"/>
          <w:tab w:val="left" w:pos="2126"/>
        </w:tabs>
        <w:rPr>
          <w:rFonts w:ascii="Arial" w:hAnsi="Arial"/>
          <w:color w:val="000000"/>
          <w:sz w:val="20"/>
          <w:szCs w:val="20"/>
        </w:rPr>
      </w:pPr>
      <w:r w:rsidRPr="00476C69">
        <w:rPr>
          <w:rFonts w:ascii="Arial" w:hAnsi="Arial"/>
          <w:color w:val="000000"/>
          <w:sz w:val="20"/>
          <w:szCs w:val="20"/>
        </w:rPr>
        <w:tab/>
        <w:t xml:space="preserve">  -</w:t>
      </w:r>
      <w:r w:rsidRPr="00476C69">
        <w:rPr>
          <w:rFonts w:ascii="Arial" w:hAnsi="Arial"/>
          <w:color w:val="000000"/>
          <w:sz w:val="20"/>
          <w:szCs w:val="20"/>
        </w:rPr>
        <w:tab/>
        <w:t xml:space="preserve"> 20% ustalonej wartości wskaźnika </w:t>
      </w:r>
      <w:proofErr w:type="spellStart"/>
      <w:r w:rsidRPr="00476C69">
        <w:rPr>
          <w:rFonts w:ascii="Arial" w:hAnsi="Arial"/>
          <w:color w:val="000000"/>
          <w:sz w:val="20"/>
          <w:szCs w:val="20"/>
        </w:rPr>
        <w:t>Ve</w:t>
      </w:r>
      <w:proofErr w:type="spellEnd"/>
      <w:r w:rsidRPr="00476C69">
        <w:rPr>
          <w:rFonts w:ascii="Arial" w:hAnsi="Arial"/>
          <w:color w:val="000000"/>
          <w:sz w:val="20"/>
          <w:szCs w:val="20"/>
        </w:rPr>
        <w:t>-Be,</w:t>
      </w:r>
    </w:p>
    <w:p w:rsidR="00350E37" w:rsidRPr="00476C69" w:rsidRDefault="00350E37">
      <w:pPr>
        <w:shd w:val="clear" w:color="auto" w:fill="FFFFFF"/>
        <w:tabs>
          <w:tab w:val="left" w:pos="3949"/>
          <w:tab w:val="left" w:pos="4142"/>
          <w:tab w:val="left" w:pos="5366"/>
        </w:tabs>
        <w:ind w:left="810"/>
        <w:rPr>
          <w:rFonts w:ascii="Arial" w:hAnsi="Arial"/>
          <w:color w:val="000000"/>
          <w:sz w:val="20"/>
          <w:szCs w:val="20"/>
        </w:rPr>
      </w:pPr>
      <w:r w:rsidRPr="00476C69">
        <w:rPr>
          <w:rFonts w:ascii="Arial" w:hAnsi="Arial"/>
          <w:color w:val="000000"/>
          <w:sz w:val="20"/>
          <w:szCs w:val="20"/>
        </w:rPr>
        <w:t>- 1 cm - wg metody stożka opadowego, przy konsystencji plastycznej. Dopuszcza się korygowanie konsystencji mieszanki betonowej wyłącznie poprzez zmianę zawartości zaczynu w mieszance, przy zachowaniu stałego stosunku wodno-cementowego W/C, ewentualnie przez zastosowanie domieszek chemicznych, zgodnie z 2.2.3.</w:t>
      </w:r>
    </w:p>
    <w:p w:rsidR="00350E37" w:rsidRPr="00476C69" w:rsidRDefault="00350E37">
      <w:pPr>
        <w:shd w:val="clear" w:color="auto" w:fill="FFFFFF"/>
        <w:tabs>
          <w:tab w:val="left" w:pos="709"/>
          <w:tab w:val="left" w:pos="902"/>
          <w:tab w:val="left" w:pos="2126"/>
        </w:tabs>
        <w:spacing w:before="130"/>
        <w:jc w:val="both"/>
        <w:rPr>
          <w:rFonts w:ascii="Arial" w:hAnsi="Arial"/>
          <w:b/>
          <w:bCs/>
          <w:color w:val="000000"/>
          <w:sz w:val="20"/>
          <w:szCs w:val="20"/>
        </w:rPr>
      </w:pPr>
      <w:r w:rsidRPr="00476C69">
        <w:rPr>
          <w:rFonts w:ascii="Arial" w:hAnsi="Arial"/>
          <w:b/>
          <w:bCs/>
          <w:color w:val="000000"/>
          <w:sz w:val="20"/>
          <w:szCs w:val="20"/>
        </w:rPr>
        <w:t>6.2.3.</w:t>
      </w:r>
      <w:r w:rsidRPr="00476C69">
        <w:rPr>
          <w:rFonts w:ascii="Arial" w:hAnsi="Arial"/>
          <w:b/>
          <w:bCs/>
          <w:color w:val="000000"/>
          <w:sz w:val="20"/>
          <w:szCs w:val="20"/>
        </w:rPr>
        <w:tab/>
        <w:t>Sprawdzenie wytrzymałości betonu na ściskanie (klasy betonu)</w:t>
      </w:r>
    </w:p>
    <w:p w:rsidR="00350E37" w:rsidRPr="00476C69" w:rsidRDefault="00350E37">
      <w:pPr>
        <w:shd w:val="clear" w:color="auto" w:fill="FFFFFF"/>
        <w:tabs>
          <w:tab w:val="left" w:pos="709"/>
          <w:tab w:val="left" w:pos="902"/>
          <w:tab w:val="left" w:pos="2126"/>
        </w:tabs>
        <w:spacing w:before="110"/>
        <w:jc w:val="both"/>
        <w:rPr>
          <w:rFonts w:ascii="Arial" w:eastAsia="MS Mincho" w:hAnsi="Arial"/>
          <w:color w:val="000000"/>
          <w:sz w:val="20"/>
          <w:szCs w:val="20"/>
        </w:rPr>
      </w:pPr>
      <w:r w:rsidRPr="00476C69">
        <w:rPr>
          <w:rFonts w:ascii="Arial" w:eastAsia="MS Mincho" w:hAnsi="Arial"/>
          <w:color w:val="000000"/>
          <w:sz w:val="20"/>
          <w:szCs w:val="20"/>
        </w:rPr>
        <w:lastRenderedPageBreak/>
        <w:t xml:space="preserve">W celu sprawdzenia wytrzymałości betonu na ściskanie (klasy betonu) należy pobrać próbki w ilości </w:t>
      </w:r>
      <w:r w:rsidR="00A00602" w:rsidRPr="00476C69">
        <w:rPr>
          <w:rFonts w:ascii="Arial" w:eastAsia="MS Mincho" w:hAnsi="Arial"/>
          <w:color w:val="000000"/>
          <w:sz w:val="20"/>
          <w:szCs w:val="20"/>
        </w:rPr>
        <w:t>nie mniejszej niż</w:t>
      </w:r>
      <w:r w:rsidRPr="00476C69">
        <w:rPr>
          <w:rFonts w:ascii="Arial" w:eastAsia="MS Mincho" w:hAnsi="Arial"/>
          <w:color w:val="000000"/>
          <w:sz w:val="20"/>
          <w:szCs w:val="20"/>
        </w:rPr>
        <w:t xml:space="preserve"> 1 próbkę na zmianę roboczą oraz 3 próbki na partię betonu.</w:t>
      </w:r>
    </w:p>
    <w:p w:rsidR="00350E37" w:rsidRPr="00476C69" w:rsidRDefault="00350E37">
      <w:pPr>
        <w:shd w:val="clear" w:color="auto" w:fill="FFFFFF"/>
        <w:tabs>
          <w:tab w:val="left" w:pos="709"/>
          <w:tab w:val="left" w:pos="902"/>
          <w:tab w:val="left" w:pos="2126"/>
        </w:tabs>
        <w:spacing w:before="110"/>
        <w:jc w:val="both"/>
        <w:rPr>
          <w:rFonts w:ascii="Arial" w:hAnsi="Arial"/>
          <w:color w:val="000000"/>
          <w:sz w:val="20"/>
          <w:szCs w:val="20"/>
        </w:rPr>
      </w:pPr>
      <w:r w:rsidRPr="00476C69">
        <w:rPr>
          <w:rFonts w:ascii="Arial" w:hAnsi="Arial"/>
          <w:color w:val="000000"/>
          <w:sz w:val="20"/>
          <w:szCs w:val="20"/>
        </w:rPr>
        <w:t xml:space="preserve">Próbki pobiera się przy stanowisku betonowania, losowo po jednej, równomiernie w okresie betonowania, a następnie przechowuje się i bada zgodnie z </w:t>
      </w:r>
      <w:hyperlink r:id="rId13" w:history="1">
        <w:r w:rsidR="00C9051F" w:rsidRPr="00476C69">
          <w:rPr>
            <w:rStyle w:val="Hipercze"/>
            <w:rFonts w:ascii="Arial" w:eastAsia="Arial" w:hAnsi="Arial" w:cs="Arial"/>
            <w:bCs/>
            <w:color w:val="auto"/>
            <w:sz w:val="20"/>
            <w:szCs w:val="20"/>
            <w:u w:val="none"/>
          </w:rPr>
          <w:t>PN-EN 206-1:2003</w:t>
        </w:r>
      </w:hyperlink>
      <w:r w:rsidRPr="00476C69">
        <w:rPr>
          <w:rFonts w:ascii="Arial" w:hAnsi="Arial" w:cs="Arial"/>
          <w:sz w:val="20"/>
          <w:szCs w:val="20"/>
        </w:rPr>
        <w:t>.</w:t>
      </w:r>
      <w:r w:rsidRPr="00476C69">
        <w:rPr>
          <w:rFonts w:ascii="Arial" w:hAnsi="Arial"/>
          <w:color w:val="000000"/>
          <w:sz w:val="20"/>
          <w:szCs w:val="20"/>
        </w:rPr>
        <w:t xml:space="preserve"> Ocenie podlegają wszystkie wyniki badania próbek pobranych z partii.</w:t>
      </w:r>
    </w:p>
    <w:p w:rsidR="00350E37" w:rsidRPr="00476C69" w:rsidRDefault="00350E37">
      <w:pPr>
        <w:shd w:val="clear" w:color="auto" w:fill="FFFFFF"/>
        <w:tabs>
          <w:tab w:val="left" w:pos="709"/>
          <w:tab w:val="left" w:pos="902"/>
          <w:tab w:val="left" w:pos="2126"/>
        </w:tabs>
        <w:spacing w:before="5"/>
        <w:jc w:val="both"/>
        <w:rPr>
          <w:rFonts w:ascii="Arial" w:hAnsi="Arial"/>
          <w:color w:val="000000"/>
          <w:sz w:val="20"/>
          <w:szCs w:val="20"/>
        </w:rPr>
      </w:pPr>
      <w:r w:rsidRPr="00476C69">
        <w:rPr>
          <w:rFonts w:ascii="Arial" w:hAnsi="Arial"/>
          <w:color w:val="000000"/>
          <w:sz w:val="20"/>
          <w:szCs w:val="20"/>
        </w:rPr>
        <w:t>Partia betonu może być zakwalifikowana do danej klasy, jeśli wytrzymałość określona na próbkach kontrolnych 150x150x150mm spełnia następujące warunki: a) przy liczbie kontrolowanych próbek - n, mniejszej niż 15</w:t>
      </w:r>
    </w:p>
    <w:p w:rsidR="00350E37" w:rsidRPr="00476C69" w:rsidRDefault="00350E37">
      <w:pPr>
        <w:shd w:val="clear" w:color="auto" w:fill="FFFFFF"/>
        <w:tabs>
          <w:tab w:val="left" w:pos="709"/>
          <w:tab w:val="left" w:pos="902"/>
          <w:tab w:val="left" w:pos="2126"/>
        </w:tabs>
        <w:spacing w:before="34"/>
        <w:rPr>
          <w:rFonts w:ascii="Arial" w:hAnsi="Arial"/>
          <w:b/>
          <w:bCs/>
          <w:color w:val="000000"/>
          <w:sz w:val="20"/>
          <w:szCs w:val="20"/>
          <w:lang w:val="de-DE"/>
        </w:rPr>
      </w:pPr>
      <w:r w:rsidRPr="00476C69">
        <w:rPr>
          <w:rFonts w:ascii="Arial" w:hAnsi="Arial"/>
          <w:color w:val="000000"/>
          <w:sz w:val="20"/>
          <w:szCs w:val="20"/>
        </w:rPr>
        <w:tab/>
      </w:r>
      <w:proofErr w:type="spellStart"/>
      <w:r w:rsidRPr="00476C69">
        <w:rPr>
          <w:rFonts w:ascii="Arial" w:hAnsi="Arial"/>
          <w:color w:val="000000"/>
          <w:sz w:val="20"/>
          <w:szCs w:val="20"/>
          <w:lang w:val="de-DE"/>
        </w:rPr>
        <w:t>R</w:t>
      </w:r>
      <w:r w:rsidRPr="00476C69">
        <w:rPr>
          <w:rFonts w:ascii="Arial" w:hAnsi="Arial"/>
          <w:color w:val="000000"/>
          <w:sz w:val="20"/>
          <w:szCs w:val="20"/>
          <w:vertAlign w:val="subscript"/>
          <w:lang w:val="de-DE"/>
        </w:rPr>
        <w:t>i</w:t>
      </w:r>
      <w:proofErr w:type="spellEnd"/>
      <w:r w:rsidRPr="00476C69">
        <w:rPr>
          <w:rFonts w:ascii="Arial" w:hAnsi="Arial"/>
          <w:color w:val="000000"/>
          <w:sz w:val="20"/>
          <w:szCs w:val="20"/>
          <w:vertAlign w:val="subscript"/>
          <w:lang w:val="de-DE"/>
        </w:rPr>
        <w:t xml:space="preserve"> min</w:t>
      </w:r>
      <w:r w:rsidRPr="00476C69">
        <w:rPr>
          <w:rFonts w:ascii="Arial" w:hAnsi="Arial"/>
          <w:color w:val="000000"/>
          <w:sz w:val="20"/>
          <w:szCs w:val="20"/>
          <w:lang w:val="de-DE"/>
        </w:rPr>
        <w:t>&gt;</w:t>
      </w:r>
      <w:r w:rsidRPr="00476C69">
        <w:rPr>
          <w:rFonts w:ascii="Arial" w:hAnsi="Arial"/>
          <w:color w:val="000000"/>
          <w:sz w:val="20"/>
          <w:szCs w:val="20"/>
        </w:rPr>
        <w:t></w:t>
      </w:r>
      <w:proofErr w:type="spellStart"/>
      <w:r w:rsidRPr="00476C69">
        <w:rPr>
          <w:rFonts w:ascii="Arial" w:hAnsi="Arial"/>
          <w:color w:val="000000"/>
          <w:sz w:val="20"/>
          <w:szCs w:val="20"/>
          <w:lang w:val="de-DE"/>
        </w:rPr>
        <w:t>R</w:t>
      </w:r>
      <w:r w:rsidRPr="00476C69">
        <w:rPr>
          <w:rFonts w:ascii="Arial" w:hAnsi="Arial"/>
          <w:color w:val="000000"/>
          <w:sz w:val="20"/>
          <w:szCs w:val="20"/>
          <w:vertAlign w:val="subscript"/>
          <w:lang w:val="de-DE"/>
        </w:rPr>
        <w:t>b</w:t>
      </w:r>
      <w:r w:rsidRPr="00476C69">
        <w:rPr>
          <w:rFonts w:ascii="Arial" w:hAnsi="Arial"/>
          <w:color w:val="000000"/>
          <w:sz w:val="20"/>
          <w:szCs w:val="20"/>
          <w:vertAlign w:val="superscript"/>
          <w:lang w:val="de-DE"/>
        </w:rPr>
        <w:t>G</w:t>
      </w:r>
      <w:proofErr w:type="spellEnd"/>
      <w:r w:rsidRPr="00476C69">
        <w:rPr>
          <w:rFonts w:ascii="Arial" w:hAnsi="Arial"/>
          <w:color w:val="000000"/>
          <w:sz w:val="20"/>
          <w:szCs w:val="20"/>
          <w:vertAlign w:val="superscript"/>
          <w:lang w:val="de-DE"/>
        </w:rPr>
        <w:tab/>
      </w:r>
      <w:r w:rsidRPr="00476C69">
        <w:rPr>
          <w:rFonts w:ascii="Arial" w:hAnsi="Arial"/>
          <w:b/>
          <w:bCs/>
          <w:color w:val="000000"/>
          <w:sz w:val="20"/>
          <w:szCs w:val="20"/>
          <w:lang w:val="de-DE"/>
        </w:rPr>
        <w:t>[1]</w:t>
      </w:r>
    </w:p>
    <w:p w:rsidR="00350E37" w:rsidRPr="00476C69" w:rsidRDefault="00350E37">
      <w:pPr>
        <w:shd w:val="clear" w:color="auto" w:fill="FFFFFF"/>
        <w:tabs>
          <w:tab w:val="left" w:pos="709"/>
          <w:tab w:val="left" w:pos="902"/>
          <w:tab w:val="left" w:pos="2126"/>
        </w:tabs>
        <w:rPr>
          <w:rFonts w:ascii="Arial" w:hAnsi="Arial"/>
          <w:color w:val="000000"/>
          <w:sz w:val="20"/>
          <w:szCs w:val="20"/>
        </w:rPr>
      </w:pPr>
      <w:r w:rsidRPr="00476C69">
        <w:rPr>
          <w:rFonts w:ascii="Arial" w:hAnsi="Arial"/>
          <w:color w:val="000000"/>
          <w:sz w:val="20"/>
          <w:szCs w:val="20"/>
          <w:lang w:val="de-DE"/>
        </w:rPr>
        <w:tab/>
      </w:r>
      <w:r w:rsidRPr="00476C69">
        <w:rPr>
          <w:rFonts w:ascii="Arial" w:hAnsi="Arial"/>
          <w:color w:val="000000"/>
          <w:sz w:val="20"/>
          <w:szCs w:val="20"/>
        </w:rPr>
        <w:t>gdzie:</w:t>
      </w:r>
    </w:p>
    <w:p w:rsidR="00350E37" w:rsidRPr="00476C69" w:rsidRDefault="00350E37">
      <w:pPr>
        <w:shd w:val="clear" w:color="auto" w:fill="FFFFFF"/>
        <w:tabs>
          <w:tab w:val="left" w:pos="709"/>
          <w:tab w:val="left" w:pos="902"/>
          <w:tab w:val="left" w:pos="2126"/>
        </w:tabs>
        <w:rPr>
          <w:rFonts w:ascii="Arial" w:hAnsi="Arial"/>
          <w:color w:val="000000"/>
          <w:sz w:val="20"/>
          <w:szCs w:val="20"/>
        </w:rPr>
      </w:pPr>
      <w:r w:rsidRPr="00476C69">
        <w:rPr>
          <w:rFonts w:ascii="Arial" w:hAnsi="Arial"/>
          <w:color w:val="000000"/>
          <w:sz w:val="20"/>
          <w:szCs w:val="20"/>
        </w:rPr>
        <w:tab/>
      </w:r>
      <w:proofErr w:type="spellStart"/>
      <w:r w:rsidRPr="00476C69">
        <w:rPr>
          <w:rFonts w:ascii="Arial" w:hAnsi="Arial"/>
          <w:color w:val="000000"/>
          <w:sz w:val="20"/>
          <w:szCs w:val="20"/>
        </w:rPr>
        <w:t>R</w:t>
      </w:r>
      <w:r w:rsidRPr="00476C69">
        <w:rPr>
          <w:rFonts w:ascii="Arial" w:hAnsi="Arial"/>
          <w:color w:val="000000"/>
          <w:sz w:val="20"/>
          <w:szCs w:val="20"/>
          <w:vertAlign w:val="subscript"/>
        </w:rPr>
        <w:t>i</w:t>
      </w:r>
      <w:proofErr w:type="spellEnd"/>
      <w:r w:rsidRPr="00476C69">
        <w:rPr>
          <w:rFonts w:ascii="Arial" w:hAnsi="Arial"/>
          <w:color w:val="000000"/>
          <w:sz w:val="20"/>
          <w:szCs w:val="20"/>
          <w:vertAlign w:val="subscript"/>
        </w:rPr>
        <w:t xml:space="preserve"> min</w:t>
      </w:r>
      <w:r w:rsidRPr="00476C69">
        <w:rPr>
          <w:rFonts w:ascii="Arial" w:hAnsi="Arial"/>
          <w:color w:val="000000"/>
          <w:sz w:val="20"/>
          <w:szCs w:val="20"/>
        </w:rPr>
        <w:t xml:space="preserve"> - najmniejsza wartość wytrzymałości w badanej serii złożone z n próbek</w:t>
      </w:r>
    </w:p>
    <w:p w:rsidR="00350E37" w:rsidRPr="00476C69" w:rsidRDefault="00350E37">
      <w:pPr>
        <w:shd w:val="clear" w:color="auto" w:fill="FFFFFF"/>
        <w:tabs>
          <w:tab w:val="left" w:pos="709"/>
          <w:tab w:val="left" w:pos="902"/>
          <w:tab w:val="left" w:pos="2126"/>
        </w:tabs>
        <w:spacing w:before="5"/>
        <w:rPr>
          <w:rFonts w:ascii="Arial" w:hAnsi="Arial"/>
          <w:color w:val="000000"/>
          <w:sz w:val="20"/>
          <w:szCs w:val="20"/>
        </w:rPr>
      </w:pPr>
      <w:r w:rsidRPr="00476C69">
        <w:rPr>
          <w:rFonts w:ascii="Arial" w:hAnsi="Arial"/>
          <w:color w:val="000000"/>
          <w:sz w:val="20"/>
          <w:szCs w:val="20"/>
        </w:rPr>
        <w:tab/>
        <w:t>a - współczynnik zależny od liczby próbek n (wg tabeli),</w:t>
      </w:r>
    </w:p>
    <w:p w:rsidR="00350E37" w:rsidRPr="00476C69" w:rsidRDefault="00350E37">
      <w:pPr>
        <w:shd w:val="clear" w:color="auto" w:fill="FFFFFF"/>
        <w:tabs>
          <w:tab w:val="left" w:pos="709"/>
          <w:tab w:val="left" w:pos="902"/>
          <w:tab w:val="left" w:pos="2126"/>
        </w:tabs>
        <w:rPr>
          <w:rFonts w:ascii="Arial" w:hAnsi="Arial"/>
          <w:color w:val="000000"/>
          <w:sz w:val="20"/>
          <w:szCs w:val="20"/>
        </w:rPr>
      </w:pPr>
      <w:r w:rsidRPr="00476C69">
        <w:rPr>
          <w:rFonts w:ascii="Arial" w:hAnsi="Arial"/>
          <w:color w:val="000000"/>
          <w:sz w:val="20"/>
          <w:szCs w:val="20"/>
        </w:rPr>
        <w:tab/>
      </w:r>
      <w:proofErr w:type="spellStart"/>
      <w:r w:rsidRPr="00476C69">
        <w:rPr>
          <w:rFonts w:ascii="Arial" w:hAnsi="Arial"/>
          <w:color w:val="000000"/>
          <w:sz w:val="20"/>
          <w:szCs w:val="20"/>
        </w:rPr>
        <w:t>R</w:t>
      </w:r>
      <w:r w:rsidRPr="00476C69">
        <w:rPr>
          <w:rFonts w:ascii="Arial" w:hAnsi="Arial"/>
          <w:color w:val="000000"/>
          <w:sz w:val="20"/>
          <w:szCs w:val="20"/>
          <w:vertAlign w:val="superscript"/>
        </w:rPr>
        <w:t>G</w:t>
      </w:r>
      <w:r w:rsidRPr="00476C69">
        <w:rPr>
          <w:rFonts w:ascii="Arial" w:hAnsi="Arial"/>
          <w:color w:val="000000"/>
          <w:sz w:val="20"/>
          <w:szCs w:val="20"/>
          <w:vertAlign w:val="subscript"/>
        </w:rPr>
        <w:t>b</w:t>
      </w:r>
      <w:proofErr w:type="spellEnd"/>
      <w:r w:rsidRPr="00476C69">
        <w:rPr>
          <w:rFonts w:ascii="Arial" w:hAnsi="Arial"/>
          <w:color w:val="000000"/>
          <w:sz w:val="20"/>
          <w:szCs w:val="20"/>
        </w:rPr>
        <w:t xml:space="preserve">        - wytrzymałość gwarantowana.</w:t>
      </w:r>
    </w:p>
    <w:p w:rsidR="00350E37" w:rsidRPr="00476C69" w:rsidRDefault="00350E37">
      <w:pPr>
        <w:shd w:val="clear" w:color="auto" w:fill="FFFFFF"/>
        <w:tabs>
          <w:tab w:val="left" w:pos="709"/>
          <w:tab w:val="left" w:pos="902"/>
          <w:tab w:val="left" w:pos="2126"/>
        </w:tabs>
        <w:rPr>
          <w:rFonts w:ascii="Arial" w:hAnsi="Arial"/>
          <w:color w:val="000000"/>
          <w:sz w:val="20"/>
          <w:szCs w:val="20"/>
        </w:rPr>
      </w:pPr>
    </w:p>
    <w:tbl>
      <w:tblPr>
        <w:tblW w:w="0" w:type="auto"/>
        <w:tblInd w:w="40" w:type="dxa"/>
        <w:tblLayout w:type="fixed"/>
        <w:tblCellMar>
          <w:left w:w="40" w:type="dxa"/>
          <w:right w:w="40" w:type="dxa"/>
        </w:tblCellMar>
        <w:tblLook w:val="0000" w:firstRow="0" w:lastRow="0" w:firstColumn="0" w:lastColumn="0" w:noHBand="0" w:noVBand="0"/>
      </w:tblPr>
      <w:tblGrid>
        <w:gridCol w:w="3569"/>
        <w:gridCol w:w="4142"/>
      </w:tblGrid>
      <w:tr w:rsidR="00350E37" w:rsidRPr="00476C69">
        <w:trPr>
          <w:trHeight w:hRule="exact" w:val="326"/>
        </w:trPr>
        <w:tc>
          <w:tcPr>
            <w:tcW w:w="3569" w:type="dxa"/>
            <w:tcBorders>
              <w:top w:val="single" w:sz="1" w:space="0" w:color="000000"/>
              <w:left w:val="single" w:sz="1" w:space="0" w:color="000000"/>
              <w:bottom w:val="single" w:sz="1" w:space="0" w:color="000000"/>
            </w:tcBorders>
            <w:shd w:val="clear" w:color="auto" w:fill="FFFFFF"/>
          </w:tcPr>
          <w:p w:rsidR="00350E37" w:rsidRPr="00476C69" w:rsidRDefault="00350E37">
            <w:pPr>
              <w:shd w:val="clear" w:color="auto" w:fill="FFFFFF"/>
              <w:tabs>
                <w:tab w:val="left" w:pos="709"/>
                <w:tab w:val="left" w:pos="902"/>
                <w:tab w:val="left" w:pos="2126"/>
              </w:tabs>
              <w:snapToGrid w:val="0"/>
              <w:jc w:val="center"/>
              <w:rPr>
                <w:rFonts w:ascii="Arial" w:hAnsi="Arial"/>
                <w:color w:val="000000"/>
                <w:sz w:val="20"/>
                <w:szCs w:val="20"/>
              </w:rPr>
            </w:pPr>
            <w:r w:rsidRPr="00476C69">
              <w:rPr>
                <w:rFonts w:ascii="Arial" w:hAnsi="Arial"/>
                <w:color w:val="000000"/>
                <w:sz w:val="20"/>
                <w:szCs w:val="20"/>
              </w:rPr>
              <w:t>Liczba próbek n</w:t>
            </w:r>
          </w:p>
        </w:tc>
        <w:tc>
          <w:tcPr>
            <w:tcW w:w="4142" w:type="dxa"/>
            <w:tcBorders>
              <w:top w:val="single" w:sz="1" w:space="0" w:color="000000"/>
              <w:left w:val="single" w:sz="1" w:space="0" w:color="000000"/>
              <w:bottom w:val="single" w:sz="1" w:space="0" w:color="000000"/>
              <w:right w:val="single" w:sz="1" w:space="0" w:color="000000"/>
            </w:tcBorders>
            <w:shd w:val="clear" w:color="auto" w:fill="FFFFFF"/>
          </w:tcPr>
          <w:p w:rsidR="00350E37" w:rsidRPr="00476C69" w:rsidRDefault="00350E37">
            <w:pPr>
              <w:shd w:val="clear" w:color="auto" w:fill="FFFFFF"/>
              <w:tabs>
                <w:tab w:val="left" w:pos="709"/>
                <w:tab w:val="left" w:pos="902"/>
                <w:tab w:val="left" w:pos="2126"/>
              </w:tabs>
              <w:snapToGrid w:val="0"/>
              <w:jc w:val="center"/>
              <w:rPr>
                <w:rFonts w:ascii="Arial" w:hAnsi="Arial"/>
                <w:color w:val="000000"/>
                <w:sz w:val="20"/>
                <w:szCs w:val="20"/>
              </w:rPr>
            </w:pPr>
            <w:r w:rsidRPr="00476C69">
              <w:rPr>
                <w:rFonts w:ascii="Arial" w:hAnsi="Arial"/>
                <w:color w:val="000000"/>
                <w:sz w:val="20"/>
                <w:szCs w:val="20"/>
              </w:rPr>
              <w:t>α</w:t>
            </w:r>
          </w:p>
          <w:p w:rsidR="00350E37" w:rsidRPr="00476C69" w:rsidRDefault="00350E37">
            <w:pPr>
              <w:shd w:val="clear" w:color="auto" w:fill="FFFFFF"/>
              <w:tabs>
                <w:tab w:val="left" w:pos="709"/>
                <w:tab w:val="left" w:pos="902"/>
                <w:tab w:val="left" w:pos="2126"/>
              </w:tabs>
              <w:jc w:val="center"/>
              <w:rPr>
                <w:rFonts w:ascii="Arial" w:hAnsi="Arial"/>
                <w:color w:val="000000"/>
                <w:sz w:val="20"/>
                <w:szCs w:val="20"/>
              </w:rPr>
            </w:pPr>
          </w:p>
        </w:tc>
      </w:tr>
      <w:tr w:rsidR="00350E37" w:rsidRPr="00476C69">
        <w:trPr>
          <w:trHeight w:hRule="exact" w:val="874"/>
        </w:trPr>
        <w:tc>
          <w:tcPr>
            <w:tcW w:w="3569" w:type="dxa"/>
            <w:tcBorders>
              <w:left w:val="single" w:sz="1" w:space="0" w:color="000000"/>
              <w:bottom w:val="single" w:sz="1" w:space="0" w:color="000000"/>
            </w:tcBorders>
            <w:shd w:val="clear" w:color="auto" w:fill="FFFFFF"/>
          </w:tcPr>
          <w:p w:rsidR="00350E37" w:rsidRPr="00476C69" w:rsidRDefault="00350E37">
            <w:pPr>
              <w:shd w:val="clear" w:color="auto" w:fill="FFFFFF"/>
              <w:tabs>
                <w:tab w:val="left" w:pos="709"/>
                <w:tab w:val="left" w:pos="902"/>
                <w:tab w:val="left" w:pos="2126"/>
              </w:tabs>
              <w:snapToGrid w:val="0"/>
              <w:jc w:val="center"/>
              <w:rPr>
                <w:rFonts w:ascii="Arial" w:hAnsi="Arial"/>
                <w:color w:val="000000"/>
                <w:sz w:val="20"/>
                <w:szCs w:val="20"/>
              </w:rPr>
            </w:pPr>
            <w:r w:rsidRPr="00476C69">
              <w:rPr>
                <w:rFonts w:ascii="Arial" w:hAnsi="Arial"/>
                <w:color w:val="000000"/>
                <w:sz w:val="20"/>
                <w:szCs w:val="20"/>
              </w:rPr>
              <w:t xml:space="preserve">od 3 do 4 </w:t>
            </w:r>
          </w:p>
          <w:p w:rsidR="00350E37" w:rsidRPr="00476C69" w:rsidRDefault="00350E37">
            <w:pPr>
              <w:shd w:val="clear" w:color="auto" w:fill="FFFFFF"/>
              <w:tabs>
                <w:tab w:val="left" w:pos="709"/>
                <w:tab w:val="left" w:pos="902"/>
                <w:tab w:val="left" w:pos="2126"/>
              </w:tabs>
              <w:jc w:val="center"/>
              <w:rPr>
                <w:rFonts w:ascii="Arial" w:hAnsi="Arial"/>
                <w:color w:val="000000"/>
                <w:sz w:val="20"/>
                <w:szCs w:val="20"/>
              </w:rPr>
            </w:pPr>
            <w:r w:rsidRPr="00476C69">
              <w:rPr>
                <w:rFonts w:ascii="Arial" w:hAnsi="Arial"/>
                <w:color w:val="000000"/>
                <w:sz w:val="20"/>
                <w:szCs w:val="20"/>
              </w:rPr>
              <w:t xml:space="preserve">od 5 do 8 </w:t>
            </w:r>
          </w:p>
          <w:p w:rsidR="00350E37" w:rsidRPr="00476C69" w:rsidRDefault="00350E37">
            <w:pPr>
              <w:shd w:val="clear" w:color="auto" w:fill="FFFFFF"/>
              <w:tabs>
                <w:tab w:val="left" w:pos="709"/>
                <w:tab w:val="left" w:pos="902"/>
                <w:tab w:val="left" w:pos="2126"/>
              </w:tabs>
              <w:jc w:val="center"/>
              <w:rPr>
                <w:rFonts w:ascii="Arial" w:hAnsi="Arial"/>
                <w:color w:val="000000"/>
                <w:sz w:val="20"/>
                <w:szCs w:val="20"/>
              </w:rPr>
            </w:pPr>
            <w:r w:rsidRPr="00476C69">
              <w:rPr>
                <w:rFonts w:ascii="Arial" w:hAnsi="Arial"/>
                <w:color w:val="000000"/>
                <w:sz w:val="20"/>
                <w:szCs w:val="20"/>
              </w:rPr>
              <w:t>od 9 do14</w:t>
            </w:r>
          </w:p>
        </w:tc>
        <w:tc>
          <w:tcPr>
            <w:tcW w:w="4142" w:type="dxa"/>
            <w:tcBorders>
              <w:left w:val="single" w:sz="1" w:space="0" w:color="000000"/>
              <w:bottom w:val="single" w:sz="1" w:space="0" w:color="000000"/>
              <w:right w:val="single" w:sz="1" w:space="0" w:color="000000"/>
            </w:tcBorders>
            <w:shd w:val="clear" w:color="auto" w:fill="FFFFFF"/>
          </w:tcPr>
          <w:p w:rsidR="00350E37" w:rsidRPr="00476C69" w:rsidRDefault="00350E37">
            <w:pPr>
              <w:shd w:val="clear" w:color="auto" w:fill="FFFFFF"/>
              <w:tabs>
                <w:tab w:val="left" w:pos="709"/>
                <w:tab w:val="left" w:pos="902"/>
                <w:tab w:val="left" w:pos="2126"/>
              </w:tabs>
              <w:snapToGrid w:val="0"/>
              <w:jc w:val="center"/>
              <w:rPr>
                <w:rFonts w:ascii="Arial" w:hAnsi="Arial"/>
                <w:color w:val="000000"/>
                <w:sz w:val="20"/>
                <w:szCs w:val="20"/>
              </w:rPr>
            </w:pPr>
            <w:r w:rsidRPr="00476C69">
              <w:rPr>
                <w:rFonts w:ascii="Arial" w:hAnsi="Arial"/>
                <w:color w:val="000000"/>
                <w:sz w:val="20"/>
                <w:szCs w:val="20"/>
              </w:rPr>
              <w:t>1,15 1,10 1,05</w:t>
            </w:r>
          </w:p>
        </w:tc>
      </w:tr>
    </w:tbl>
    <w:p w:rsidR="00350E37" w:rsidRPr="00476C69" w:rsidRDefault="00350E37">
      <w:pPr>
        <w:shd w:val="clear" w:color="auto" w:fill="FFFFFF"/>
        <w:tabs>
          <w:tab w:val="left" w:pos="709"/>
          <w:tab w:val="left" w:pos="902"/>
          <w:tab w:val="left" w:pos="2126"/>
        </w:tabs>
        <w:spacing w:before="269"/>
        <w:rPr>
          <w:rFonts w:ascii="Arial" w:hAnsi="Arial"/>
          <w:color w:val="000000"/>
          <w:sz w:val="20"/>
          <w:szCs w:val="20"/>
        </w:rPr>
      </w:pPr>
      <w:r w:rsidRPr="00476C69">
        <w:rPr>
          <w:rFonts w:ascii="Arial" w:hAnsi="Arial"/>
          <w:color w:val="000000"/>
          <w:sz w:val="20"/>
          <w:szCs w:val="20"/>
        </w:rPr>
        <w:t xml:space="preserve"> może być uznany za odpowiadający danej klasie, jeśli spełnione są następujące warunki</w:t>
      </w:r>
    </w:p>
    <w:p w:rsidR="00350E37" w:rsidRPr="00476C69" w:rsidRDefault="00350E37">
      <w:pPr>
        <w:shd w:val="clear" w:color="auto" w:fill="FFFFFF"/>
        <w:tabs>
          <w:tab w:val="left" w:pos="709"/>
          <w:tab w:val="left" w:pos="902"/>
          <w:tab w:val="left" w:pos="2126"/>
        </w:tabs>
        <w:rPr>
          <w:rFonts w:ascii="Arial" w:hAnsi="Arial"/>
          <w:color w:val="000000"/>
          <w:sz w:val="20"/>
          <w:szCs w:val="20"/>
          <w:lang w:val="de-DE"/>
        </w:rPr>
      </w:pPr>
      <w:r w:rsidRPr="00476C69">
        <w:rPr>
          <w:rFonts w:ascii="Arial" w:hAnsi="Arial"/>
          <w:color w:val="000000"/>
          <w:sz w:val="20"/>
          <w:szCs w:val="20"/>
        </w:rPr>
        <w:tab/>
      </w:r>
      <w:proofErr w:type="spellStart"/>
      <w:r w:rsidRPr="00476C69">
        <w:rPr>
          <w:rFonts w:ascii="Arial" w:hAnsi="Arial"/>
          <w:color w:val="000000"/>
          <w:sz w:val="20"/>
          <w:szCs w:val="20"/>
          <w:lang w:val="de-DE"/>
        </w:rPr>
        <w:t>R</w:t>
      </w:r>
      <w:r w:rsidRPr="00476C69">
        <w:rPr>
          <w:rFonts w:ascii="Arial" w:hAnsi="Arial"/>
          <w:color w:val="000000"/>
          <w:sz w:val="20"/>
          <w:szCs w:val="20"/>
          <w:vertAlign w:val="subscript"/>
          <w:lang w:val="de-DE"/>
        </w:rPr>
        <w:t>i</w:t>
      </w:r>
      <w:proofErr w:type="spellEnd"/>
      <w:r w:rsidRPr="00476C69">
        <w:rPr>
          <w:rFonts w:ascii="Arial" w:hAnsi="Arial"/>
          <w:color w:val="000000"/>
          <w:sz w:val="20"/>
          <w:szCs w:val="20"/>
          <w:vertAlign w:val="subscript"/>
          <w:lang w:val="de-DE"/>
        </w:rPr>
        <w:t xml:space="preserve"> min</w:t>
      </w:r>
      <w:r w:rsidRPr="00476C69">
        <w:rPr>
          <w:rFonts w:ascii="Arial" w:hAnsi="Arial"/>
          <w:color w:val="000000"/>
          <w:sz w:val="20"/>
          <w:szCs w:val="20"/>
          <w:lang w:val="de-DE"/>
        </w:rPr>
        <w:t xml:space="preserve"> </w:t>
      </w:r>
      <w:proofErr w:type="spellStart"/>
      <w:r w:rsidRPr="00476C69">
        <w:rPr>
          <w:rFonts w:ascii="Arial" w:hAnsi="Arial"/>
          <w:color w:val="000000"/>
          <w:sz w:val="20"/>
          <w:szCs w:val="20"/>
          <w:lang w:val="de-DE"/>
        </w:rPr>
        <w:t>RbG</w:t>
      </w:r>
      <w:proofErr w:type="spellEnd"/>
      <w:r w:rsidRPr="00476C69">
        <w:rPr>
          <w:rFonts w:ascii="Arial" w:hAnsi="Arial"/>
          <w:color w:val="000000"/>
          <w:sz w:val="20"/>
          <w:szCs w:val="20"/>
          <w:lang w:val="de-DE"/>
        </w:rPr>
        <w:tab/>
        <w:t>[2]</w:t>
      </w:r>
    </w:p>
    <w:p w:rsidR="00350E37" w:rsidRPr="00476C69" w:rsidRDefault="00350E37">
      <w:pPr>
        <w:shd w:val="clear" w:color="auto" w:fill="FFFFFF"/>
        <w:tabs>
          <w:tab w:val="left" w:pos="709"/>
          <w:tab w:val="left" w:pos="902"/>
          <w:tab w:val="left" w:pos="2126"/>
        </w:tabs>
        <w:rPr>
          <w:rFonts w:ascii="Arial" w:hAnsi="Arial"/>
          <w:color w:val="000000"/>
          <w:sz w:val="20"/>
          <w:szCs w:val="20"/>
        </w:rPr>
      </w:pPr>
      <w:r w:rsidRPr="00476C69">
        <w:rPr>
          <w:rFonts w:ascii="Arial" w:hAnsi="Arial"/>
          <w:color w:val="000000"/>
          <w:sz w:val="20"/>
          <w:szCs w:val="20"/>
          <w:lang w:val="de-DE"/>
        </w:rPr>
        <w:tab/>
      </w:r>
      <w:r w:rsidRPr="00476C69">
        <w:rPr>
          <w:rFonts w:ascii="Arial" w:hAnsi="Arial"/>
          <w:color w:val="000000"/>
          <w:sz w:val="20"/>
          <w:szCs w:val="20"/>
        </w:rPr>
        <w:t>R 1,2RbG</w:t>
      </w:r>
      <w:r w:rsidRPr="00476C69">
        <w:rPr>
          <w:rFonts w:ascii="Arial" w:hAnsi="Arial"/>
          <w:color w:val="000000"/>
          <w:sz w:val="20"/>
          <w:szCs w:val="20"/>
        </w:rPr>
        <w:tab/>
        <w:t>[3]</w:t>
      </w:r>
    </w:p>
    <w:p w:rsidR="00350E37" w:rsidRPr="00476C69" w:rsidRDefault="00350E37">
      <w:pPr>
        <w:shd w:val="clear" w:color="auto" w:fill="FFFFFF"/>
        <w:tabs>
          <w:tab w:val="left" w:pos="709"/>
          <w:tab w:val="left" w:pos="902"/>
          <w:tab w:val="left" w:pos="2126"/>
        </w:tabs>
        <w:spacing w:before="5"/>
        <w:rPr>
          <w:rFonts w:ascii="Arial" w:hAnsi="Arial"/>
          <w:color w:val="000000"/>
          <w:sz w:val="20"/>
          <w:szCs w:val="20"/>
        </w:rPr>
      </w:pPr>
      <w:r w:rsidRPr="00476C69">
        <w:rPr>
          <w:rFonts w:ascii="Arial" w:hAnsi="Arial"/>
          <w:color w:val="000000"/>
          <w:sz w:val="20"/>
          <w:szCs w:val="20"/>
        </w:rPr>
        <w:tab/>
        <w:t>gdzie:</w:t>
      </w:r>
    </w:p>
    <w:p w:rsidR="00350E37" w:rsidRPr="00476C69" w:rsidRDefault="00350E37">
      <w:pPr>
        <w:shd w:val="clear" w:color="auto" w:fill="FFFFFF"/>
        <w:tabs>
          <w:tab w:val="left" w:pos="3589"/>
          <w:tab w:val="left" w:pos="3782"/>
          <w:tab w:val="left" w:pos="5006"/>
        </w:tabs>
        <w:ind w:left="720"/>
        <w:jc w:val="both"/>
        <w:rPr>
          <w:rFonts w:ascii="Arial" w:hAnsi="Arial"/>
          <w:color w:val="000000"/>
          <w:sz w:val="20"/>
          <w:szCs w:val="20"/>
        </w:rPr>
      </w:pPr>
      <w:r w:rsidRPr="00476C69">
        <w:rPr>
          <w:rFonts w:ascii="Arial" w:hAnsi="Arial"/>
          <w:color w:val="000000"/>
          <w:sz w:val="20"/>
          <w:szCs w:val="20"/>
        </w:rPr>
        <w:t>R - średnia wartość wytrzymałości badanej serii próbek, b) przy liczbie kontrolowanych próbek n równej lub większej niż 15 zamiast warunku [1] lub połączonych warunków [2] i [3] obowiązuje następujący warunek</w:t>
      </w:r>
    </w:p>
    <w:p w:rsidR="00350E37" w:rsidRPr="00476C69" w:rsidRDefault="00350E37">
      <w:pPr>
        <w:shd w:val="clear" w:color="auto" w:fill="FFFFFF"/>
        <w:tabs>
          <w:tab w:val="left" w:pos="709"/>
          <w:tab w:val="left" w:pos="902"/>
          <w:tab w:val="left" w:pos="2126"/>
        </w:tabs>
        <w:spacing w:before="38"/>
        <w:rPr>
          <w:rFonts w:ascii="Arial" w:hAnsi="Arial"/>
          <w:color w:val="000000"/>
          <w:sz w:val="20"/>
          <w:szCs w:val="20"/>
        </w:rPr>
      </w:pPr>
      <w:r w:rsidRPr="00476C69">
        <w:rPr>
          <w:rFonts w:ascii="Arial" w:hAnsi="Arial"/>
          <w:color w:val="000000"/>
          <w:sz w:val="20"/>
          <w:szCs w:val="20"/>
        </w:rPr>
        <w:tab/>
        <w:t xml:space="preserve">R - 1,64s   </w:t>
      </w:r>
      <w:proofErr w:type="spellStart"/>
      <w:r w:rsidRPr="00476C69">
        <w:rPr>
          <w:rFonts w:ascii="Arial" w:hAnsi="Arial"/>
          <w:color w:val="000000"/>
          <w:sz w:val="20"/>
          <w:szCs w:val="20"/>
        </w:rPr>
        <w:t>RbG</w:t>
      </w:r>
      <w:proofErr w:type="spellEnd"/>
      <w:r w:rsidRPr="00476C69">
        <w:rPr>
          <w:rFonts w:ascii="Arial" w:hAnsi="Arial"/>
          <w:color w:val="000000"/>
          <w:sz w:val="20"/>
          <w:szCs w:val="20"/>
        </w:rPr>
        <w:tab/>
        <w:t>[4]</w:t>
      </w:r>
    </w:p>
    <w:p w:rsidR="00350E37" w:rsidRPr="00476C69" w:rsidRDefault="00350E37">
      <w:pPr>
        <w:shd w:val="clear" w:color="auto" w:fill="FFFFFF"/>
        <w:tabs>
          <w:tab w:val="left" w:pos="709"/>
          <w:tab w:val="left" w:pos="902"/>
          <w:tab w:val="left" w:pos="2126"/>
        </w:tabs>
        <w:rPr>
          <w:rFonts w:ascii="Arial" w:hAnsi="Arial"/>
          <w:color w:val="000000"/>
          <w:sz w:val="20"/>
          <w:szCs w:val="20"/>
        </w:rPr>
      </w:pPr>
      <w:r w:rsidRPr="00476C69">
        <w:rPr>
          <w:rFonts w:ascii="Arial" w:hAnsi="Arial"/>
          <w:color w:val="000000"/>
          <w:sz w:val="20"/>
          <w:szCs w:val="20"/>
        </w:rPr>
        <w:tab/>
        <w:t>gdzie: s - odchylenie standardowe wytrzymałości obliczone dla serii próbek n</w:t>
      </w:r>
    </w:p>
    <w:p w:rsidR="00350E37" w:rsidRPr="00476C69" w:rsidRDefault="00350E37">
      <w:pPr>
        <w:shd w:val="clear" w:color="auto" w:fill="FFFFFF"/>
        <w:tabs>
          <w:tab w:val="left" w:pos="709"/>
          <w:tab w:val="left" w:pos="902"/>
          <w:tab w:val="left" w:pos="2126"/>
        </w:tabs>
        <w:rPr>
          <w:rFonts w:ascii="Arial" w:hAnsi="Arial"/>
          <w:sz w:val="20"/>
          <w:szCs w:val="20"/>
        </w:rPr>
      </w:pPr>
    </w:p>
    <w:p w:rsidR="00350E37" w:rsidRPr="00476C69" w:rsidRDefault="00350E37">
      <w:pPr>
        <w:tabs>
          <w:tab w:val="left" w:pos="709"/>
          <w:tab w:val="left" w:pos="902"/>
          <w:tab w:val="left" w:pos="2126"/>
        </w:tabs>
        <w:jc w:val="center"/>
        <w:rPr>
          <w:rFonts w:ascii="Arial" w:hAnsi="Arial"/>
          <w:color w:val="000000"/>
          <w:sz w:val="20"/>
          <w:szCs w:val="20"/>
        </w:rPr>
      </w:pPr>
      <w:r w:rsidRPr="00476C69">
        <w:rPr>
          <w:rFonts w:ascii="Arial" w:hAnsi="Arial"/>
          <w:sz w:val="20"/>
          <w:szCs w:val="20"/>
        </w:rPr>
        <w:t xml:space="preserve">s = </w:t>
      </w:r>
      <w:r w:rsidRPr="00476C69">
        <w:object w:dxaOrig="1921" w:dyaOrig="7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45pt;height:36.45pt" o:ole="" filled="t">
            <v:fill color2="black"/>
            <v:imagedata r:id="rId14" o:title=""/>
          </v:shape>
          <o:OLEObject Type="Embed" ProgID="Equation.3" ShapeID="_x0000_i1025" DrawAspect="Content" ObjectID="_1622011705" r:id="rId15"/>
        </w:object>
      </w:r>
    </w:p>
    <w:p w:rsidR="00350E37" w:rsidRPr="00476C69" w:rsidRDefault="00350E37">
      <w:pPr>
        <w:shd w:val="clear" w:color="auto" w:fill="FFFFFF"/>
        <w:tabs>
          <w:tab w:val="left" w:pos="709"/>
          <w:tab w:val="left" w:pos="902"/>
          <w:tab w:val="left" w:pos="2126"/>
        </w:tabs>
        <w:jc w:val="both"/>
        <w:rPr>
          <w:rFonts w:ascii="Arial" w:hAnsi="Arial"/>
          <w:color w:val="000000"/>
          <w:sz w:val="20"/>
          <w:szCs w:val="20"/>
        </w:rPr>
      </w:pPr>
      <w:r w:rsidRPr="00476C69">
        <w:rPr>
          <w:rFonts w:ascii="Arial" w:hAnsi="Arial"/>
          <w:color w:val="000000"/>
          <w:sz w:val="20"/>
          <w:szCs w:val="20"/>
        </w:rPr>
        <w:t>W przypadku, gdy odchylenie standardowe wytrzymałości s jest większe od wartości 0,2R , zaleca się ustalenie i usunięcie przyczyn powodujących zbyt duży rozrzut wytrzymałości.</w:t>
      </w:r>
    </w:p>
    <w:p w:rsidR="00350E37" w:rsidRPr="00476C69" w:rsidRDefault="00350E37">
      <w:pPr>
        <w:shd w:val="clear" w:color="auto" w:fill="FFFFFF"/>
        <w:tabs>
          <w:tab w:val="left" w:pos="709"/>
          <w:tab w:val="left" w:pos="902"/>
          <w:tab w:val="left" w:pos="2126"/>
        </w:tabs>
        <w:spacing w:before="283" w:after="38"/>
        <w:rPr>
          <w:rFonts w:ascii="Arial" w:hAnsi="Arial"/>
          <w:color w:val="000000"/>
          <w:sz w:val="20"/>
          <w:szCs w:val="20"/>
        </w:rPr>
      </w:pPr>
      <w:r w:rsidRPr="00476C69">
        <w:rPr>
          <w:rFonts w:ascii="Arial" w:hAnsi="Arial"/>
          <w:color w:val="000000"/>
          <w:sz w:val="20"/>
          <w:szCs w:val="20"/>
        </w:rPr>
        <w:t xml:space="preserve">W przypadku, gdy warunki a) lub b) nie są spełnione, kontrolowaną partię betonu należy zakwalifikować do odpowiednio niższej klasy. W uzasadnionych przypadkach przeprowadzić można dodatkowe badania wytrzymałości betonu na próbkach wyciętych z konstrukcji albo badania nieniszczące wytrzymałości betonu wg </w:t>
      </w:r>
      <w:hyperlink r:id="rId16" w:history="1">
        <w:r w:rsidR="000F56F1" w:rsidRPr="00476C69">
          <w:rPr>
            <w:rStyle w:val="Hipercze"/>
            <w:rFonts w:ascii="Arial" w:eastAsia="Arial" w:hAnsi="Arial" w:cs="Arial"/>
            <w:bCs/>
            <w:color w:val="auto"/>
            <w:sz w:val="20"/>
            <w:szCs w:val="20"/>
            <w:u w:val="none"/>
          </w:rPr>
          <w:t>PN-EN 12504-4:2005</w:t>
        </w:r>
      </w:hyperlink>
      <w:r w:rsidR="000F56F1" w:rsidRPr="00476C69">
        <w:rPr>
          <w:rFonts w:ascii="Arial" w:hAnsi="Arial" w:cs="Arial"/>
          <w:sz w:val="20"/>
          <w:szCs w:val="20"/>
        </w:rPr>
        <w:t xml:space="preserve"> </w:t>
      </w:r>
      <w:r w:rsidRPr="00476C69">
        <w:rPr>
          <w:rFonts w:ascii="Arial" w:hAnsi="Arial" w:cs="Arial"/>
          <w:sz w:val="20"/>
          <w:szCs w:val="20"/>
        </w:rPr>
        <w:t xml:space="preserve"> lub </w:t>
      </w:r>
      <w:hyperlink r:id="rId17" w:history="1">
        <w:r w:rsidR="000F56F1" w:rsidRPr="00476C69">
          <w:rPr>
            <w:rStyle w:val="Hipercze"/>
            <w:rFonts w:ascii="Arial" w:eastAsia="Arial" w:hAnsi="Arial" w:cs="Arial"/>
            <w:bCs/>
            <w:color w:val="auto"/>
            <w:sz w:val="20"/>
            <w:szCs w:val="20"/>
            <w:u w:val="none"/>
          </w:rPr>
          <w:t>PN-EN 12504-2:2013</w:t>
        </w:r>
      </w:hyperlink>
      <w:r w:rsidRPr="00476C69">
        <w:rPr>
          <w:rFonts w:ascii="Arial" w:hAnsi="Arial"/>
          <w:color w:val="000000"/>
          <w:sz w:val="20"/>
          <w:szCs w:val="20"/>
        </w:rPr>
        <w:t>. Jeżeli wyniki tych badań dodatkowych będą pozytywne, to beton można uznać za odpowiadający wymaganej klasie</w:t>
      </w:r>
    </w:p>
    <w:p w:rsidR="00350E37" w:rsidRPr="00476C69" w:rsidRDefault="00350E37">
      <w:pPr>
        <w:shd w:val="clear" w:color="auto" w:fill="FFFFFF"/>
        <w:tabs>
          <w:tab w:val="left" w:pos="2989"/>
          <w:tab w:val="left" w:pos="3182"/>
          <w:tab w:val="left" w:pos="4406"/>
        </w:tabs>
        <w:ind w:left="570"/>
        <w:jc w:val="both"/>
        <w:rPr>
          <w:rFonts w:ascii="Arial" w:eastAsia="MS Mincho" w:hAnsi="Arial"/>
          <w:b/>
          <w:bCs/>
          <w:color w:val="000000"/>
          <w:sz w:val="20"/>
          <w:szCs w:val="20"/>
        </w:rPr>
      </w:pPr>
    </w:p>
    <w:p w:rsidR="00350E37" w:rsidRPr="00476C69" w:rsidRDefault="00350E37">
      <w:pPr>
        <w:tabs>
          <w:tab w:val="left" w:pos="709"/>
          <w:tab w:val="left" w:pos="902"/>
          <w:tab w:val="left" w:pos="2126"/>
        </w:tabs>
        <w:rPr>
          <w:rFonts w:ascii="Arial" w:hAnsi="Arial"/>
          <w:b/>
          <w:bCs/>
          <w:sz w:val="22"/>
          <w:szCs w:val="22"/>
        </w:rPr>
      </w:pPr>
      <w:r w:rsidRPr="00476C69">
        <w:rPr>
          <w:rFonts w:ascii="Arial" w:hAnsi="Arial"/>
          <w:b/>
          <w:bCs/>
          <w:sz w:val="22"/>
          <w:szCs w:val="22"/>
        </w:rPr>
        <w:t>6.3.    Tolerancje wykonania konstrukcji beto</w:t>
      </w:r>
      <w:r w:rsidR="00943080" w:rsidRPr="00476C69">
        <w:rPr>
          <w:rFonts w:ascii="Arial" w:hAnsi="Arial"/>
          <w:b/>
          <w:bCs/>
          <w:sz w:val="22"/>
          <w:szCs w:val="22"/>
        </w:rPr>
        <w:t>no</w:t>
      </w:r>
      <w:r w:rsidRPr="00476C69">
        <w:rPr>
          <w:rFonts w:ascii="Arial" w:hAnsi="Arial"/>
          <w:b/>
          <w:bCs/>
          <w:sz w:val="22"/>
          <w:szCs w:val="22"/>
        </w:rPr>
        <w:t>wych</w:t>
      </w:r>
    </w:p>
    <w:p w:rsidR="00350E37" w:rsidRPr="00476C69" w:rsidRDefault="00350E37">
      <w:pPr>
        <w:tabs>
          <w:tab w:val="left" w:pos="709"/>
          <w:tab w:val="left" w:pos="902"/>
          <w:tab w:val="left" w:pos="2126"/>
        </w:tabs>
        <w:jc w:val="both"/>
        <w:rPr>
          <w:rFonts w:ascii="Arial" w:eastAsia="MS Mincho" w:hAnsi="Arial"/>
          <w:color w:val="000000"/>
          <w:sz w:val="20"/>
          <w:szCs w:val="20"/>
        </w:rPr>
      </w:pPr>
      <w:r w:rsidRPr="00476C69">
        <w:rPr>
          <w:rFonts w:ascii="Arial" w:eastAsia="MS Mincho" w:hAnsi="Arial"/>
          <w:color w:val="000000"/>
          <w:sz w:val="20"/>
          <w:szCs w:val="20"/>
        </w:rPr>
        <w:t>Następujące parametry geometryczne będą przedmiotem kontroli:</w:t>
      </w:r>
    </w:p>
    <w:p w:rsidR="00350E37" w:rsidRPr="00476C69" w:rsidRDefault="00350E37">
      <w:pPr>
        <w:pStyle w:val="Zwykytekst1"/>
        <w:ind w:left="570"/>
        <w:jc w:val="both"/>
        <w:rPr>
          <w:rFonts w:ascii="Arial" w:eastAsia="MS Mincho" w:hAnsi="Arial" w:cs="Times New Roman"/>
        </w:rPr>
      </w:pPr>
      <w:r w:rsidRPr="00476C69">
        <w:rPr>
          <w:rFonts w:ascii="Arial" w:eastAsia="MS Mincho" w:hAnsi="Arial" w:cs="Times New Roman"/>
        </w:rPr>
        <w:t xml:space="preserve"> </w:t>
      </w:r>
    </w:p>
    <w:tbl>
      <w:tblPr>
        <w:tblW w:w="0" w:type="auto"/>
        <w:tblInd w:w="726" w:type="dxa"/>
        <w:tblLayout w:type="fixed"/>
        <w:tblCellMar>
          <w:left w:w="40" w:type="dxa"/>
          <w:right w:w="40" w:type="dxa"/>
        </w:tblCellMar>
        <w:tblLook w:val="0000" w:firstRow="0" w:lastRow="0" w:firstColumn="0" w:lastColumn="0" w:noHBand="0" w:noVBand="0"/>
      </w:tblPr>
      <w:tblGrid>
        <w:gridCol w:w="5889"/>
        <w:gridCol w:w="2387"/>
      </w:tblGrid>
      <w:tr w:rsidR="00350E37" w:rsidRPr="00476C69">
        <w:trPr>
          <w:trHeight w:hRule="exact" w:val="868"/>
        </w:trPr>
        <w:tc>
          <w:tcPr>
            <w:tcW w:w="5889" w:type="dxa"/>
            <w:tcBorders>
              <w:top w:val="single" w:sz="1" w:space="0" w:color="000000"/>
              <w:left w:val="single" w:sz="1" w:space="0" w:color="000000"/>
              <w:bottom w:val="single" w:sz="1" w:space="0" w:color="000000"/>
            </w:tcBorders>
            <w:shd w:val="clear" w:color="auto" w:fill="FFFFFF"/>
          </w:tcPr>
          <w:p w:rsidR="00350E37" w:rsidRPr="00476C69" w:rsidRDefault="00350E37">
            <w:pPr>
              <w:shd w:val="clear" w:color="auto" w:fill="FFFFFF"/>
              <w:tabs>
                <w:tab w:val="left" w:pos="709"/>
                <w:tab w:val="left" w:pos="902"/>
                <w:tab w:val="left" w:pos="2126"/>
              </w:tabs>
              <w:snapToGrid w:val="0"/>
              <w:jc w:val="center"/>
              <w:rPr>
                <w:rFonts w:ascii="Arial" w:hAnsi="Arial"/>
                <w:color w:val="000000"/>
                <w:sz w:val="20"/>
                <w:szCs w:val="20"/>
              </w:rPr>
            </w:pPr>
            <w:r w:rsidRPr="00476C69">
              <w:rPr>
                <w:rFonts w:ascii="Arial" w:hAnsi="Arial"/>
                <w:color w:val="000000"/>
                <w:sz w:val="20"/>
                <w:szCs w:val="20"/>
              </w:rPr>
              <w:t>Odchylenia</w:t>
            </w:r>
          </w:p>
        </w:tc>
        <w:tc>
          <w:tcPr>
            <w:tcW w:w="2387" w:type="dxa"/>
            <w:tcBorders>
              <w:top w:val="single" w:sz="1" w:space="0" w:color="000000"/>
              <w:left w:val="single" w:sz="1" w:space="0" w:color="000000"/>
              <w:bottom w:val="single" w:sz="1" w:space="0" w:color="000000"/>
              <w:right w:val="single" w:sz="1" w:space="0" w:color="000000"/>
            </w:tcBorders>
            <w:shd w:val="clear" w:color="auto" w:fill="FFFFFF"/>
          </w:tcPr>
          <w:p w:rsidR="00350E37" w:rsidRPr="00476C69" w:rsidRDefault="00350E37">
            <w:pPr>
              <w:shd w:val="clear" w:color="auto" w:fill="FFFFFF"/>
              <w:tabs>
                <w:tab w:val="left" w:pos="709"/>
                <w:tab w:val="left" w:pos="902"/>
                <w:tab w:val="left" w:pos="2126"/>
              </w:tabs>
              <w:snapToGrid w:val="0"/>
              <w:jc w:val="center"/>
              <w:rPr>
                <w:rFonts w:ascii="Arial" w:hAnsi="Arial"/>
                <w:color w:val="000000"/>
                <w:sz w:val="20"/>
                <w:szCs w:val="20"/>
              </w:rPr>
            </w:pPr>
            <w:r w:rsidRPr="00476C69">
              <w:rPr>
                <w:rFonts w:ascii="Arial" w:hAnsi="Arial"/>
                <w:color w:val="000000"/>
                <w:sz w:val="20"/>
                <w:szCs w:val="20"/>
              </w:rPr>
              <w:t>Dopuszczalne odchyłki [mm]</w:t>
            </w:r>
          </w:p>
        </w:tc>
      </w:tr>
      <w:tr w:rsidR="00350E37" w:rsidRPr="00476C69">
        <w:trPr>
          <w:trHeight w:hRule="exact" w:val="545"/>
        </w:trPr>
        <w:tc>
          <w:tcPr>
            <w:tcW w:w="5889" w:type="dxa"/>
            <w:tcBorders>
              <w:left w:val="single" w:sz="1" w:space="0" w:color="000000"/>
              <w:bottom w:val="single" w:sz="1" w:space="0" w:color="000000"/>
            </w:tcBorders>
            <w:shd w:val="clear" w:color="auto" w:fill="FFFFFF"/>
          </w:tcPr>
          <w:p w:rsidR="00350E37" w:rsidRPr="00476C69" w:rsidRDefault="00350E37">
            <w:pPr>
              <w:shd w:val="clear" w:color="auto" w:fill="FFFFFF"/>
              <w:tabs>
                <w:tab w:val="left" w:pos="709"/>
                <w:tab w:val="left" w:pos="902"/>
                <w:tab w:val="left" w:pos="2126"/>
              </w:tabs>
              <w:snapToGrid w:val="0"/>
              <w:rPr>
                <w:rFonts w:ascii="Arial" w:hAnsi="Arial"/>
                <w:color w:val="000000"/>
                <w:sz w:val="20"/>
                <w:szCs w:val="20"/>
              </w:rPr>
            </w:pPr>
            <w:r w:rsidRPr="00476C69">
              <w:rPr>
                <w:rFonts w:ascii="Arial" w:hAnsi="Arial"/>
                <w:color w:val="000000"/>
                <w:sz w:val="20"/>
                <w:szCs w:val="20"/>
              </w:rPr>
              <w:t>Przesunięcie punktów charakterystycznych stóp fundamentowych w poziomie</w:t>
            </w:r>
          </w:p>
        </w:tc>
        <w:tc>
          <w:tcPr>
            <w:tcW w:w="2387" w:type="dxa"/>
            <w:tcBorders>
              <w:left w:val="single" w:sz="1" w:space="0" w:color="000000"/>
              <w:bottom w:val="single" w:sz="1" w:space="0" w:color="000000"/>
              <w:right w:val="single" w:sz="1" w:space="0" w:color="000000"/>
            </w:tcBorders>
            <w:shd w:val="clear" w:color="auto" w:fill="FFFFFF"/>
          </w:tcPr>
          <w:p w:rsidR="00350E37" w:rsidRPr="00476C69" w:rsidRDefault="00350E37">
            <w:pPr>
              <w:shd w:val="clear" w:color="auto" w:fill="FFFFFF"/>
              <w:tabs>
                <w:tab w:val="left" w:pos="709"/>
                <w:tab w:val="left" w:pos="902"/>
                <w:tab w:val="left" w:pos="2126"/>
              </w:tabs>
              <w:snapToGrid w:val="0"/>
              <w:jc w:val="center"/>
              <w:rPr>
                <w:rFonts w:ascii="Arial" w:hAnsi="Arial"/>
                <w:color w:val="000000"/>
                <w:sz w:val="20"/>
                <w:szCs w:val="20"/>
              </w:rPr>
            </w:pPr>
            <w:r w:rsidRPr="00476C69">
              <w:rPr>
                <w:rFonts w:ascii="Arial" w:hAnsi="Arial"/>
                <w:color w:val="000000"/>
                <w:sz w:val="20"/>
                <w:szCs w:val="20"/>
              </w:rPr>
              <w:t>±10</w:t>
            </w:r>
          </w:p>
        </w:tc>
      </w:tr>
      <w:tr w:rsidR="00350E37" w:rsidRPr="00476C69">
        <w:trPr>
          <w:trHeight w:hRule="exact" w:val="1017"/>
        </w:trPr>
        <w:tc>
          <w:tcPr>
            <w:tcW w:w="5889" w:type="dxa"/>
            <w:tcBorders>
              <w:left w:val="single" w:sz="1" w:space="0" w:color="000000"/>
              <w:bottom w:val="single" w:sz="1" w:space="0" w:color="000000"/>
            </w:tcBorders>
            <w:shd w:val="clear" w:color="auto" w:fill="FFFFFF"/>
          </w:tcPr>
          <w:p w:rsidR="00350E37" w:rsidRPr="00476C69" w:rsidRDefault="00350E37">
            <w:pPr>
              <w:shd w:val="clear" w:color="auto" w:fill="FFFFFF"/>
              <w:tabs>
                <w:tab w:val="left" w:pos="709"/>
                <w:tab w:val="left" w:pos="902"/>
                <w:tab w:val="left" w:pos="2126"/>
              </w:tabs>
              <w:snapToGrid w:val="0"/>
              <w:rPr>
                <w:rFonts w:ascii="Arial" w:hAnsi="Arial"/>
                <w:color w:val="000000"/>
                <w:sz w:val="20"/>
                <w:szCs w:val="20"/>
              </w:rPr>
            </w:pPr>
            <w:r w:rsidRPr="00476C69">
              <w:rPr>
                <w:rFonts w:ascii="Arial" w:hAnsi="Arial"/>
                <w:color w:val="000000"/>
                <w:sz w:val="20"/>
                <w:szCs w:val="20"/>
              </w:rPr>
              <w:t>Odchylenie płaszczyzn i krawędzi betonu od pionu, poziomu i dowolnie poprowadzonej linii prostej: na odcinku 2m na długości lub powierzchni elementu pomiędzy kondygnacjami lub odcinku 4m w poziomie</w:t>
            </w:r>
          </w:p>
        </w:tc>
        <w:tc>
          <w:tcPr>
            <w:tcW w:w="2387" w:type="dxa"/>
            <w:tcBorders>
              <w:left w:val="single" w:sz="1" w:space="0" w:color="000000"/>
              <w:bottom w:val="single" w:sz="1" w:space="0" w:color="000000"/>
              <w:right w:val="single" w:sz="1" w:space="0" w:color="000000"/>
            </w:tcBorders>
            <w:shd w:val="clear" w:color="auto" w:fill="FFFFFF"/>
          </w:tcPr>
          <w:p w:rsidR="00350E37" w:rsidRPr="00476C69" w:rsidRDefault="00350E37">
            <w:pPr>
              <w:shd w:val="clear" w:color="auto" w:fill="FFFFFF"/>
              <w:tabs>
                <w:tab w:val="left" w:pos="709"/>
                <w:tab w:val="left" w:pos="902"/>
                <w:tab w:val="left" w:pos="2126"/>
              </w:tabs>
              <w:snapToGrid w:val="0"/>
              <w:jc w:val="center"/>
              <w:rPr>
                <w:rFonts w:ascii="Arial" w:hAnsi="Arial"/>
                <w:color w:val="000000"/>
                <w:sz w:val="20"/>
                <w:szCs w:val="20"/>
              </w:rPr>
            </w:pPr>
            <w:r w:rsidRPr="00476C69">
              <w:rPr>
                <w:rFonts w:ascii="Arial" w:hAnsi="Arial"/>
                <w:color w:val="000000"/>
                <w:sz w:val="20"/>
                <w:szCs w:val="20"/>
              </w:rPr>
              <w:t>±5 ±10</w:t>
            </w:r>
          </w:p>
        </w:tc>
      </w:tr>
    </w:tbl>
    <w:p w:rsidR="00350E37" w:rsidRPr="00476C69" w:rsidRDefault="00350E37">
      <w:pPr>
        <w:pStyle w:val="WW-Tekstpodstawowywcity2"/>
        <w:tabs>
          <w:tab w:val="clear" w:pos="2522"/>
          <w:tab w:val="clear" w:pos="2700"/>
          <w:tab w:val="left" w:pos="2869"/>
          <w:tab w:val="left" w:pos="3062"/>
          <w:tab w:val="left" w:pos="4286"/>
        </w:tabs>
        <w:rPr>
          <w:rFonts w:ascii="Arial" w:hAnsi="Arial"/>
          <w:sz w:val="20"/>
          <w:szCs w:val="20"/>
        </w:rPr>
      </w:pPr>
      <w:r w:rsidRPr="00476C69">
        <w:rPr>
          <w:rFonts w:ascii="Arial" w:hAnsi="Arial"/>
          <w:sz w:val="20"/>
          <w:szCs w:val="20"/>
        </w:rPr>
        <w:lastRenderedPageBreak/>
        <w:t xml:space="preserve"> </w:t>
      </w:r>
    </w:p>
    <w:p w:rsidR="00350E37" w:rsidRPr="00476C69" w:rsidRDefault="00350E37">
      <w:pPr>
        <w:shd w:val="clear" w:color="auto" w:fill="FFFFFF"/>
        <w:tabs>
          <w:tab w:val="left" w:pos="709"/>
          <w:tab w:val="left" w:pos="902"/>
          <w:tab w:val="left" w:pos="2126"/>
        </w:tabs>
        <w:spacing w:before="115"/>
        <w:rPr>
          <w:rFonts w:ascii="Arial" w:hAnsi="Arial"/>
          <w:b/>
          <w:bCs/>
          <w:color w:val="000000"/>
          <w:sz w:val="22"/>
          <w:szCs w:val="22"/>
        </w:rPr>
      </w:pPr>
      <w:r w:rsidRPr="00476C69">
        <w:rPr>
          <w:rFonts w:ascii="Arial" w:hAnsi="Arial"/>
          <w:b/>
          <w:bCs/>
          <w:color w:val="000000"/>
          <w:sz w:val="22"/>
          <w:szCs w:val="22"/>
        </w:rPr>
        <w:t>6.4.</w:t>
      </w:r>
      <w:r w:rsidRPr="00476C69">
        <w:rPr>
          <w:rFonts w:ascii="Arial" w:hAnsi="Arial"/>
          <w:b/>
          <w:bCs/>
          <w:color w:val="000000"/>
          <w:sz w:val="22"/>
          <w:szCs w:val="22"/>
        </w:rPr>
        <w:tab/>
        <w:t>Kontrola deskowań</w:t>
      </w:r>
    </w:p>
    <w:p w:rsidR="00350E37" w:rsidRPr="00476C69" w:rsidRDefault="00350E37">
      <w:pPr>
        <w:shd w:val="clear" w:color="auto" w:fill="FFFFFF"/>
        <w:tabs>
          <w:tab w:val="left" w:pos="709"/>
          <w:tab w:val="left" w:pos="902"/>
          <w:tab w:val="left" w:pos="2126"/>
        </w:tabs>
        <w:spacing w:before="115"/>
        <w:rPr>
          <w:rFonts w:ascii="Arial" w:hAnsi="Arial"/>
          <w:color w:val="000000"/>
          <w:sz w:val="20"/>
          <w:szCs w:val="20"/>
        </w:rPr>
      </w:pPr>
      <w:r w:rsidRPr="00476C69">
        <w:rPr>
          <w:rFonts w:ascii="Arial" w:hAnsi="Arial"/>
          <w:color w:val="000000"/>
          <w:sz w:val="20"/>
          <w:szCs w:val="20"/>
        </w:rPr>
        <w:t>Kontrola deskowań obejmuje:</w:t>
      </w:r>
    </w:p>
    <w:p w:rsidR="00350E37" w:rsidRPr="00476C69" w:rsidRDefault="00350E37">
      <w:pPr>
        <w:shd w:val="clear" w:color="auto" w:fill="FFFFFF"/>
        <w:tabs>
          <w:tab w:val="left" w:pos="2149"/>
          <w:tab w:val="left" w:pos="2342"/>
          <w:tab w:val="left" w:pos="3566"/>
        </w:tabs>
        <w:ind w:left="360"/>
        <w:rPr>
          <w:rFonts w:ascii="Arial" w:hAnsi="Arial"/>
          <w:color w:val="000000"/>
          <w:sz w:val="20"/>
          <w:szCs w:val="20"/>
        </w:rPr>
      </w:pPr>
      <w:r w:rsidRPr="00476C69">
        <w:rPr>
          <w:rFonts w:ascii="Arial" w:hAnsi="Arial"/>
          <w:color w:val="000000"/>
          <w:sz w:val="20"/>
          <w:szCs w:val="20"/>
        </w:rPr>
        <w:t xml:space="preserve">          - sprawdzenie zgodności wykonania z projektem roboczym deskowania lub z instrukcją      </w:t>
      </w:r>
    </w:p>
    <w:p w:rsidR="00350E37" w:rsidRPr="00476C69" w:rsidRDefault="00350E37">
      <w:pPr>
        <w:shd w:val="clear" w:color="auto" w:fill="FFFFFF"/>
        <w:tabs>
          <w:tab w:val="left" w:pos="709"/>
          <w:tab w:val="left" w:pos="902"/>
          <w:tab w:val="left" w:pos="2126"/>
        </w:tabs>
        <w:rPr>
          <w:rFonts w:ascii="Arial" w:hAnsi="Arial"/>
          <w:color w:val="000000"/>
          <w:sz w:val="20"/>
          <w:szCs w:val="20"/>
        </w:rPr>
      </w:pPr>
      <w:r w:rsidRPr="00476C69">
        <w:rPr>
          <w:rFonts w:ascii="Arial" w:hAnsi="Arial"/>
          <w:color w:val="000000"/>
          <w:sz w:val="20"/>
          <w:szCs w:val="20"/>
        </w:rPr>
        <w:t xml:space="preserve">                   użytkowania deskowań wielokrotnego użycia,</w:t>
      </w:r>
    </w:p>
    <w:p w:rsidR="00350E37" w:rsidRPr="00476C69" w:rsidRDefault="00350E37">
      <w:pPr>
        <w:shd w:val="clear" w:color="auto" w:fill="FFFFFF"/>
        <w:tabs>
          <w:tab w:val="left" w:pos="4317"/>
          <w:tab w:val="left" w:pos="4510"/>
          <w:tab w:val="left" w:pos="5734"/>
        </w:tabs>
        <w:ind w:left="902"/>
        <w:jc w:val="both"/>
        <w:rPr>
          <w:rFonts w:ascii="Arial" w:hAnsi="Arial"/>
          <w:color w:val="000000"/>
          <w:sz w:val="20"/>
          <w:szCs w:val="20"/>
        </w:rPr>
      </w:pPr>
      <w:r w:rsidRPr="00476C69">
        <w:rPr>
          <w:rFonts w:ascii="Arial" w:hAnsi="Arial"/>
          <w:color w:val="000000"/>
          <w:sz w:val="20"/>
          <w:szCs w:val="20"/>
        </w:rPr>
        <w:t>- sprawdzenie geometryczne (zachowanie wymiarów szalowanych elementów zgodnych z</w:t>
      </w:r>
    </w:p>
    <w:p w:rsidR="00350E37" w:rsidRPr="00476C69" w:rsidRDefault="00350E37">
      <w:pPr>
        <w:shd w:val="clear" w:color="auto" w:fill="FFFFFF"/>
        <w:tabs>
          <w:tab w:val="left" w:pos="3608"/>
          <w:tab w:val="left" w:pos="4317"/>
          <w:tab w:val="left" w:pos="4510"/>
          <w:tab w:val="left" w:pos="5734"/>
        </w:tabs>
        <w:ind w:left="902"/>
        <w:rPr>
          <w:rFonts w:ascii="Arial" w:hAnsi="Arial"/>
          <w:color w:val="000000"/>
          <w:sz w:val="20"/>
          <w:szCs w:val="20"/>
        </w:rPr>
      </w:pPr>
      <w:r w:rsidRPr="00476C69">
        <w:rPr>
          <w:rFonts w:ascii="Arial" w:hAnsi="Arial"/>
          <w:color w:val="000000"/>
          <w:sz w:val="20"/>
          <w:szCs w:val="20"/>
        </w:rPr>
        <w:t xml:space="preserve">  dokumentacją Projektową z dopuszczalną tolerancją)</w:t>
      </w:r>
    </w:p>
    <w:p w:rsidR="00350E37" w:rsidRPr="00476C69" w:rsidRDefault="00350E37">
      <w:pPr>
        <w:numPr>
          <w:ilvl w:val="0"/>
          <w:numId w:val="14"/>
        </w:numPr>
        <w:shd w:val="clear" w:color="auto" w:fill="FFFFFF"/>
        <w:tabs>
          <w:tab w:val="left" w:pos="3608"/>
          <w:tab w:val="left" w:pos="4317"/>
          <w:tab w:val="left" w:pos="4510"/>
          <w:tab w:val="left" w:pos="5734"/>
        </w:tabs>
        <w:ind w:left="902"/>
        <w:rPr>
          <w:rFonts w:ascii="Arial" w:hAnsi="Arial"/>
          <w:color w:val="000000"/>
          <w:sz w:val="20"/>
          <w:szCs w:val="20"/>
        </w:rPr>
      </w:pPr>
      <w:r w:rsidRPr="00476C69">
        <w:rPr>
          <w:rFonts w:ascii="Arial" w:hAnsi="Arial"/>
          <w:color w:val="000000"/>
          <w:sz w:val="20"/>
          <w:szCs w:val="20"/>
        </w:rPr>
        <w:t xml:space="preserve"> sprawdzenie materiału użytego na deskowanie,</w:t>
      </w:r>
    </w:p>
    <w:p w:rsidR="00350E37" w:rsidRPr="00476C69" w:rsidRDefault="00350E37">
      <w:pPr>
        <w:numPr>
          <w:ilvl w:val="0"/>
          <w:numId w:val="14"/>
        </w:numPr>
        <w:shd w:val="clear" w:color="auto" w:fill="FFFFFF"/>
        <w:tabs>
          <w:tab w:val="left" w:pos="3608"/>
          <w:tab w:val="left" w:pos="4317"/>
          <w:tab w:val="left" w:pos="4510"/>
          <w:tab w:val="left" w:pos="5734"/>
        </w:tabs>
        <w:ind w:left="902"/>
        <w:rPr>
          <w:rFonts w:ascii="Arial" w:hAnsi="Arial"/>
          <w:color w:val="000000"/>
          <w:sz w:val="20"/>
          <w:szCs w:val="20"/>
        </w:rPr>
      </w:pPr>
      <w:r w:rsidRPr="00476C69">
        <w:rPr>
          <w:rFonts w:ascii="Arial" w:hAnsi="Arial"/>
          <w:color w:val="000000"/>
          <w:sz w:val="20"/>
          <w:szCs w:val="20"/>
        </w:rPr>
        <w:t xml:space="preserve"> sprawdzenie szczelności szalowań w płaszczyznach i narożach wklęsłych.</w:t>
      </w:r>
    </w:p>
    <w:p w:rsidR="00350E37" w:rsidRPr="00476C69" w:rsidRDefault="00350E37">
      <w:pPr>
        <w:shd w:val="clear" w:color="auto" w:fill="FFFFFF"/>
        <w:tabs>
          <w:tab w:val="left" w:pos="709"/>
          <w:tab w:val="left" w:pos="902"/>
          <w:tab w:val="left" w:pos="2126"/>
        </w:tabs>
      </w:pPr>
    </w:p>
    <w:p w:rsidR="00350E37" w:rsidRPr="00476C69" w:rsidRDefault="00350E37">
      <w:pPr>
        <w:pStyle w:val="Zwykytekst1"/>
        <w:rPr>
          <w:rFonts w:ascii="Arial" w:eastAsia="MS Mincho" w:hAnsi="Arial" w:cs="Times New Roman"/>
          <w:b/>
          <w:bCs/>
          <w:sz w:val="24"/>
          <w:szCs w:val="24"/>
        </w:rPr>
      </w:pPr>
      <w:r w:rsidRPr="00476C69">
        <w:rPr>
          <w:rFonts w:ascii="Arial" w:eastAsia="MS Mincho" w:hAnsi="Arial" w:cs="Times New Roman"/>
          <w:b/>
          <w:bCs/>
          <w:sz w:val="24"/>
          <w:szCs w:val="24"/>
        </w:rPr>
        <w:t>7.     Obmiar robót</w:t>
      </w:r>
    </w:p>
    <w:p w:rsidR="00350E37" w:rsidRPr="00476C69" w:rsidRDefault="00350E37">
      <w:pPr>
        <w:shd w:val="clear" w:color="auto" w:fill="FFFFFF"/>
        <w:tabs>
          <w:tab w:val="left" w:pos="796"/>
        </w:tabs>
        <w:spacing w:before="370"/>
        <w:rPr>
          <w:rFonts w:ascii="Arial" w:hAnsi="Arial"/>
          <w:b/>
          <w:bCs/>
          <w:color w:val="000000"/>
          <w:sz w:val="22"/>
          <w:szCs w:val="22"/>
        </w:rPr>
      </w:pPr>
      <w:r w:rsidRPr="00476C69">
        <w:rPr>
          <w:rFonts w:ascii="Arial" w:hAnsi="Arial"/>
          <w:b/>
          <w:bCs/>
          <w:color w:val="000000"/>
          <w:sz w:val="22"/>
          <w:szCs w:val="22"/>
        </w:rPr>
        <w:t>7.1.    Wymagania ogólne dotyczące obmiaru Robót</w:t>
      </w:r>
    </w:p>
    <w:p w:rsidR="00350E37" w:rsidRPr="00476C69" w:rsidRDefault="00350E37">
      <w:pPr>
        <w:shd w:val="clear" w:color="auto" w:fill="FFFFFF"/>
        <w:tabs>
          <w:tab w:val="left" w:pos="709"/>
          <w:tab w:val="left" w:pos="902"/>
          <w:tab w:val="left" w:pos="2126"/>
        </w:tabs>
        <w:spacing w:before="101" w:line="278" w:lineRule="exact"/>
        <w:jc w:val="both"/>
        <w:rPr>
          <w:rFonts w:ascii="Arial" w:eastAsia="MS Mincho" w:hAnsi="Arial"/>
          <w:color w:val="000000"/>
          <w:spacing w:val="-7"/>
          <w:sz w:val="20"/>
          <w:szCs w:val="20"/>
        </w:rPr>
      </w:pPr>
      <w:r w:rsidRPr="00476C69">
        <w:rPr>
          <w:rFonts w:ascii="Arial" w:eastAsia="MS Mincho" w:hAnsi="Arial"/>
          <w:color w:val="000000"/>
          <w:sz w:val="20"/>
          <w:szCs w:val="20"/>
        </w:rPr>
        <w:t xml:space="preserve">Wymagania ogólne dotyczące obmiaru Robót podano w OST 00 „Wymagania Ogólne” poz.7.1.                                </w:t>
      </w:r>
    </w:p>
    <w:p w:rsidR="00350E37" w:rsidRPr="00476C69" w:rsidRDefault="00350E37">
      <w:pPr>
        <w:pStyle w:val="Zwykytekst1"/>
        <w:rPr>
          <w:rFonts w:ascii="Arial" w:eastAsia="MS Mincho" w:hAnsi="Arial" w:cs="Times New Roman"/>
        </w:rPr>
      </w:pPr>
    </w:p>
    <w:p w:rsidR="00350E37" w:rsidRPr="00476C69" w:rsidRDefault="00350E37">
      <w:pPr>
        <w:pStyle w:val="Zwykytekst1"/>
        <w:rPr>
          <w:rFonts w:ascii="Arial" w:eastAsia="MS Mincho" w:hAnsi="Arial" w:cs="Times New Roman"/>
          <w:b/>
          <w:bCs/>
          <w:sz w:val="24"/>
          <w:szCs w:val="24"/>
        </w:rPr>
      </w:pPr>
      <w:r w:rsidRPr="00476C69">
        <w:rPr>
          <w:rFonts w:ascii="Arial" w:eastAsia="MS Mincho" w:hAnsi="Arial" w:cs="Times New Roman"/>
          <w:b/>
          <w:bCs/>
          <w:sz w:val="24"/>
          <w:szCs w:val="24"/>
        </w:rPr>
        <w:t>8.      Odbiór robót</w:t>
      </w:r>
    </w:p>
    <w:p w:rsidR="00350E37" w:rsidRPr="00476C69" w:rsidRDefault="00350E37">
      <w:pPr>
        <w:shd w:val="clear" w:color="auto" w:fill="FFFFFF"/>
        <w:tabs>
          <w:tab w:val="left" w:pos="902"/>
          <w:tab w:val="left" w:pos="1574"/>
        </w:tabs>
        <w:spacing w:before="379"/>
        <w:rPr>
          <w:rFonts w:ascii="Arial" w:hAnsi="Arial"/>
          <w:b/>
          <w:bCs/>
          <w:color w:val="000000"/>
          <w:sz w:val="22"/>
          <w:szCs w:val="22"/>
        </w:rPr>
      </w:pPr>
      <w:r w:rsidRPr="00476C69">
        <w:rPr>
          <w:rFonts w:ascii="Arial" w:hAnsi="Arial"/>
          <w:b/>
          <w:bCs/>
          <w:color w:val="000000"/>
          <w:sz w:val="22"/>
          <w:szCs w:val="22"/>
        </w:rPr>
        <w:t>8.1.    Ogólne zasady odbioru Robót</w:t>
      </w:r>
    </w:p>
    <w:p w:rsidR="00350E37" w:rsidRPr="00476C69" w:rsidRDefault="00350E37">
      <w:pPr>
        <w:shd w:val="clear" w:color="auto" w:fill="FFFFFF"/>
        <w:tabs>
          <w:tab w:val="left" w:pos="709"/>
          <w:tab w:val="left" w:pos="902"/>
          <w:tab w:val="left" w:pos="2126"/>
        </w:tabs>
        <w:spacing w:before="130"/>
        <w:jc w:val="both"/>
        <w:rPr>
          <w:rFonts w:ascii="Arial" w:hAnsi="Arial"/>
          <w:color w:val="000000"/>
          <w:sz w:val="20"/>
          <w:szCs w:val="20"/>
        </w:rPr>
      </w:pPr>
      <w:r w:rsidRPr="00476C69">
        <w:rPr>
          <w:rFonts w:ascii="Arial" w:hAnsi="Arial"/>
          <w:color w:val="000000"/>
          <w:sz w:val="20"/>
          <w:szCs w:val="20"/>
        </w:rPr>
        <w:t xml:space="preserve">Wszystkie roboty ujęte w pkt. 1 podlegają zasadom Odbioru </w:t>
      </w:r>
      <w:r w:rsidR="000E13F4" w:rsidRPr="00476C69">
        <w:rPr>
          <w:rFonts w:ascii="Arial" w:hAnsi="Arial"/>
          <w:color w:val="000000"/>
          <w:sz w:val="20"/>
          <w:szCs w:val="20"/>
        </w:rPr>
        <w:t>robót zanikających</w:t>
      </w:r>
      <w:r w:rsidRPr="00476C69">
        <w:rPr>
          <w:rFonts w:ascii="Arial" w:hAnsi="Arial"/>
          <w:color w:val="000000"/>
          <w:sz w:val="20"/>
          <w:szCs w:val="20"/>
        </w:rPr>
        <w:t xml:space="preserve"> wg zasad ujętych w specyfikacji technicznej OST 00 „Wymagania Ogólne” </w:t>
      </w:r>
    </w:p>
    <w:p w:rsidR="00350E37" w:rsidRPr="00476C69" w:rsidRDefault="00350E37">
      <w:pPr>
        <w:shd w:val="clear" w:color="auto" w:fill="FFFFFF"/>
        <w:tabs>
          <w:tab w:val="left" w:pos="180"/>
        </w:tabs>
        <w:rPr>
          <w:rFonts w:ascii="Arial" w:hAnsi="Arial"/>
          <w:b/>
          <w:sz w:val="22"/>
          <w:szCs w:val="22"/>
        </w:rPr>
      </w:pPr>
    </w:p>
    <w:p w:rsidR="00350E37" w:rsidRPr="00476C69" w:rsidRDefault="00350E37">
      <w:pPr>
        <w:shd w:val="clear" w:color="auto" w:fill="FFFFFF"/>
        <w:tabs>
          <w:tab w:val="left" w:pos="180"/>
        </w:tabs>
        <w:rPr>
          <w:rFonts w:ascii="Arial" w:hAnsi="Arial"/>
          <w:b/>
          <w:sz w:val="22"/>
          <w:szCs w:val="22"/>
        </w:rPr>
      </w:pPr>
      <w:r w:rsidRPr="00476C69">
        <w:rPr>
          <w:rFonts w:ascii="Arial" w:hAnsi="Arial"/>
          <w:b/>
          <w:sz w:val="22"/>
          <w:szCs w:val="22"/>
        </w:rPr>
        <w:t>8.2.    Zgodność robót z dokumentacją projektową i SST</w:t>
      </w:r>
    </w:p>
    <w:p w:rsidR="00350E37" w:rsidRPr="00476C69" w:rsidRDefault="00350E37">
      <w:pPr>
        <w:shd w:val="clear" w:color="auto" w:fill="FFFFFF"/>
        <w:tabs>
          <w:tab w:val="left" w:pos="105"/>
          <w:tab w:val="left" w:pos="709"/>
          <w:tab w:val="left" w:pos="902"/>
          <w:tab w:val="left" w:pos="2126"/>
        </w:tabs>
        <w:spacing w:before="130"/>
        <w:jc w:val="both"/>
        <w:rPr>
          <w:rFonts w:ascii="Arial" w:hAnsi="Arial"/>
          <w:sz w:val="20"/>
          <w:szCs w:val="20"/>
        </w:rPr>
      </w:pPr>
      <w:r w:rsidRPr="00476C69">
        <w:rPr>
          <w:rFonts w:ascii="Arial" w:hAnsi="Arial"/>
          <w:sz w:val="20"/>
          <w:szCs w:val="20"/>
        </w:rPr>
        <w:t>Roboty powinny być wykonywane zgodnie z dokumentacją projektową, specyfikacją techniczną oraz    pisemnymi decyzjami Inspektora nadzoru.</w:t>
      </w:r>
    </w:p>
    <w:p w:rsidR="00350E37" w:rsidRPr="00476C69" w:rsidRDefault="00350E37">
      <w:pPr>
        <w:shd w:val="clear" w:color="auto" w:fill="FFFFFF"/>
        <w:tabs>
          <w:tab w:val="left" w:pos="902"/>
          <w:tab w:val="left" w:pos="1574"/>
        </w:tabs>
        <w:spacing w:before="130"/>
        <w:rPr>
          <w:rFonts w:ascii="Arial" w:hAnsi="Arial"/>
          <w:b/>
          <w:bCs/>
          <w:color w:val="000000"/>
          <w:sz w:val="22"/>
          <w:szCs w:val="22"/>
        </w:rPr>
      </w:pPr>
      <w:r w:rsidRPr="00476C69">
        <w:rPr>
          <w:rFonts w:ascii="Arial" w:hAnsi="Arial"/>
          <w:b/>
          <w:bCs/>
          <w:color w:val="000000"/>
          <w:sz w:val="22"/>
          <w:szCs w:val="22"/>
        </w:rPr>
        <w:t xml:space="preserve">8.3.    Rodzaje </w:t>
      </w:r>
      <w:r w:rsidR="00F46CE8" w:rsidRPr="00476C69">
        <w:rPr>
          <w:rFonts w:ascii="Arial" w:hAnsi="Arial"/>
          <w:b/>
          <w:bCs/>
          <w:color w:val="000000"/>
          <w:sz w:val="22"/>
          <w:szCs w:val="22"/>
        </w:rPr>
        <w:t xml:space="preserve">robót podlegających </w:t>
      </w:r>
      <w:r w:rsidRPr="00476C69">
        <w:rPr>
          <w:rFonts w:ascii="Arial" w:hAnsi="Arial"/>
          <w:b/>
          <w:bCs/>
          <w:color w:val="000000"/>
          <w:sz w:val="22"/>
          <w:szCs w:val="22"/>
        </w:rPr>
        <w:t>odbior</w:t>
      </w:r>
      <w:r w:rsidR="00F46CE8" w:rsidRPr="00476C69">
        <w:rPr>
          <w:rFonts w:ascii="Arial" w:hAnsi="Arial"/>
          <w:b/>
          <w:bCs/>
          <w:color w:val="000000"/>
          <w:sz w:val="22"/>
          <w:szCs w:val="22"/>
        </w:rPr>
        <w:t>owi</w:t>
      </w:r>
    </w:p>
    <w:p w:rsidR="00350E37" w:rsidRPr="00476C69" w:rsidRDefault="00350E37">
      <w:pPr>
        <w:shd w:val="clear" w:color="auto" w:fill="FFFFFF"/>
        <w:tabs>
          <w:tab w:val="left" w:pos="709"/>
          <w:tab w:val="left" w:pos="902"/>
          <w:tab w:val="left" w:pos="2126"/>
        </w:tabs>
        <w:spacing w:before="250"/>
        <w:rPr>
          <w:rFonts w:ascii="Arial" w:hAnsi="Arial"/>
          <w:color w:val="000000"/>
          <w:spacing w:val="-4"/>
          <w:sz w:val="20"/>
          <w:szCs w:val="20"/>
        </w:rPr>
      </w:pPr>
      <w:r w:rsidRPr="00476C69">
        <w:rPr>
          <w:rFonts w:ascii="Arial" w:hAnsi="Arial"/>
          <w:color w:val="000000"/>
          <w:spacing w:val="-4"/>
          <w:sz w:val="20"/>
          <w:szCs w:val="20"/>
        </w:rPr>
        <w:t>Odbiorom podlegają:</w:t>
      </w:r>
    </w:p>
    <w:p w:rsidR="00350E37" w:rsidRPr="00476C69" w:rsidRDefault="00350E37">
      <w:pPr>
        <w:numPr>
          <w:ilvl w:val="0"/>
          <w:numId w:val="15"/>
        </w:numPr>
        <w:shd w:val="clear" w:color="auto" w:fill="FFFFFF"/>
        <w:tabs>
          <w:tab w:val="left" w:pos="3608"/>
          <w:tab w:val="left" w:pos="4317"/>
          <w:tab w:val="left" w:pos="4510"/>
          <w:tab w:val="left" w:pos="5734"/>
        </w:tabs>
        <w:ind w:left="902"/>
        <w:rPr>
          <w:rFonts w:ascii="Arial" w:hAnsi="Arial"/>
          <w:color w:val="000000"/>
          <w:sz w:val="20"/>
          <w:szCs w:val="20"/>
        </w:rPr>
      </w:pPr>
      <w:r w:rsidRPr="00476C69">
        <w:rPr>
          <w:rFonts w:ascii="Arial" w:hAnsi="Arial"/>
          <w:color w:val="000000"/>
          <w:sz w:val="20"/>
          <w:szCs w:val="20"/>
        </w:rPr>
        <w:t xml:space="preserve"> receptura mieszanki przedstawiona przez dostawcę betonu</w:t>
      </w:r>
    </w:p>
    <w:p w:rsidR="00350E37" w:rsidRPr="00476C69" w:rsidRDefault="00350E37">
      <w:pPr>
        <w:numPr>
          <w:ilvl w:val="0"/>
          <w:numId w:val="11"/>
        </w:numPr>
        <w:shd w:val="clear" w:color="auto" w:fill="FFFFFF"/>
        <w:tabs>
          <w:tab w:val="left" w:pos="3608"/>
          <w:tab w:val="left" w:pos="4317"/>
          <w:tab w:val="left" w:pos="4510"/>
          <w:tab w:val="left" w:pos="5734"/>
        </w:tabs>
        <w:ind w:left="902"/>
        <w:rPr>
          <w:rFonts w:ascii="Arial" w:hAnsi="Arial"/>
          <w:color w:val="000000"/>
          <w:sz w:val="20"/>
          <w:szCs w:val="20"/>
        </w:rPr>
      </w:pPr>
      <w:r w:rsidRPr="00476C69">
        <w:rPr>
          <w:rFonts w:ascii="Arial" w:hAnsi="Arial"/>
          <w:color w:val="000000"/>
          <w:sz w:val="20"/>
          <w:szCs w:val="20"/>
        </w:rPr>
        <w:t xml:space="preserve"> dostarczana na plac budowy mieszanka betonowa.</w:t>
      </w:r>
    </w:p>
    <w:p w:rsidR="00350E37" w:rsidRPr="00476C69" w:rsidRDefault="00943080" w:rsidP="00A00602">
      <w:pPr>
        <w:numPr>
          <w:ilvl w:val="0"/>
          <w:numId w:val="11"/>
        </w:numPr>
        <w:shd w:val="clear" w:color="auto" w:fill="FFFFFF"/>
        <w:tabs>
          <w:tab w:val="left" w:pos="3608"/>
          <w:tab w:val="left" w:pos="4317"/>
          <w:tab w:val="left" w:pos="4510"/>
          <w:tab w:val="left" w:pos="5734"/>
        </w:tabs>
        <w:ind w:left="902"/>
        <w:rPr>
          <w:rFonts w:ascii="Arial" w:hAnsi="Arial"/>
          <w:color w:val="000000"/>
          <w:spacing w:val="-4"/>
          <w:sz w:val="20"/>
          <w:szCs w:val="20"/>
        </w:rPr>
      </w:pPr>
      <w:r w:rsidRPr="00476C69">
        <w:rPr>
          <w:rFonts w:ascii="Arial" w:hAnsi="Arial"/>
          <w:color w:val="000000"/>
          <w:sz w:val="20"/>
          <w:szCs w:val="20"/>
        </w:rPr>
        <w:t xml:space="preserve"> o</w:t>
      </w:r>
      <w:r w:rsidR="00350E37" w:rsidRPr="00476C69">
        <w:rPr>
          <w:rFonts w:ascii="Arial" w:hAnsi="Arial"/>
          <w:color w:val="000000"/>
          <w:sz w:val="20"/>
          <w:szCs w:val="20"/>
        </w:rPr>
        <w:t>dbiór deskowań przed rozpoczęciem betonowania,</w:t>
      </w:r>
      <w:r w:rsidR="00350E37" w:rsidRPr="00476C69">
        <w:rPr>
          <w:rFonts w:ascii="Arial" w:hAnsi="Arial"/>
          <w:color w:val="000000"/>
          <w:sz w:val="20"/>
          <w:szCs w:val="20"/>
        </w:rPr>
        <w:br/>
      </w:r>
      <w:r w:rsidRPr="00476C69">
        <w:rPr>
          <w:rFonts w:ascii="Arial" w:hAnsi="Arial"/>
          <w:color w:val="000000"/>
          <w:spacing w:val="-4"/>
          <w:sz w:val="20"/>
          <w:szCs w:val="20"/>
        </w:rPr>
        <w:t xml:space="preserve">- </w:t>
      </w:r>
      <w:r w:rsidR="00350E37" w:rsidRPr="00476C69">
        <w:rPr>
          <w:rFonts w:ascii="Arial" w:hAnsi="Arial"/>
          <w:color w:val="000000"/>
          <w:spacing w:val="-4"/>
          <w:sz w:val="20"/>
          <w:szCs w:val="20"/>
        </w:rPr>
        <w:t xml:space="preserve"> pielęgnacja powierzchni betonu po </w:t>
      </w:r>
      <w:proofErr w:type="spellStart"/>
      <w:r w:rsidR="00350E37" w:rsidRPr="00476C69">
        <w:rPr>
          <w:rFonts w:ascii="Arial" w:hAnsi="Arial"/>
          <w:color w:val="000000"/>
          <w:spacing w:val="-4"/>
          <w:sz w:val="20"/>
          <w:szCs w:val="20"/>
        </w:rPr>
        <w:t>rozdeskowaniu</w:t>
      </w:r>
      <w:proofErr w:type="spellEnd"/>
      <w:r w:rsidR="00350E37" w:rsidRPr="00476C69">
        <w:rPr>
          <w:rFonts w:ascii="Arial" w:hAnsi="Arial"/>
          <w:color w:val="000000"/>
          <w:spacing w:val="-4"/>
          <w:sz w:val="20"/>
          <w:szCs w:val="20"/>
        </w:rPr>
        <w:t xml:space="preserve">                                                                                          </w:t>
      </w:r>
    </w:p>
    <w:p w:rsidR="00D24D50" w:rsidRPr="00476C69" w:rsidRDefault="00D24D50" w:rsidP="00D24D50">
      <w:pPr>
        <w:pStyle w:val="Standard"/>
        <w:autoSpaceDE w:val="0"/>
        <w:jc w:val="both"/>
        <w:rPr>
          <w:rFonts w:ascii="Arial" w:eastAsia="Times New Roman" w:hAnsi="Arial" w:cs="Arial"/>
          <w:color w:val="000000"/>
          <w:sz w:val="20"/>
          <w:szCs w:val="20"/>
        </w:rPr>
      </w:pPr>
      <w:r w:rsidRPr="00476C69">
        <w:rPr>
          <w:rFonts w:ascii="Arial" w:eastAsia="Times New Roman" w:hAnsi="Arial" w:cs="Arial"/>
          <w:color w:val="000000"/>
          <w:sz w:val="20"/>
          <w:szCs w:val="20"/>
        </w:rPr>
        <w:t>Odbiór robót zanikaj</w:t>
      </w:r>
      <w:r w:rsidRPr="00476C69">
        <w:rPr>
          <w:rFonts w:ascii="Arial" w:eastAsia="TimesNewRoman" w:hAnsi="Arial" w:cs="Arial"/>
          <w:color w:val="000000"/>
          <w:sz w:val="20"/>
          <w:szCs w:val="20"/>
        </w:rPr>
        <w:t>ą</w:t>
      </w:r>
      <w:r w:rsidRPr="00476C69">
        <w:rPr>
          <w:rFonts w:ascii="Arial" w:eastAsia="Times New Roman" w:hAnsi="Arial" w:cs="Arial"/>
          <w:color w:val="000000"/>
          <w:sz w:val="20"/>
          <w:szCs w:val="20"/>
        </w:rPr>
        <w:t>cych powinien by</w:t>
      </w:r>
      <w:r w:rsidRPr="00476C69">
        <w:rPr>
          <w:rFonts w:ascii="Arial" w:eastAsia="TimesNewRoman" w:hAnsi="Arial" w:cs="Arial"/>
          <w:color w:val="000000"/>
          <w:sz w:val="20"/>
          <w:szCs w:val="20"/>
        </w:rPr>
        <w:t xml:space="preserve">ć </w:t>
      </w:r>
      <w:r w:rsidRPr="00476C69">
        <w:rPr>
          <w:rFonts w:ascii="Arial" w:eastAsia="Times New Roman" w:hAnsi="Arial" w:cs="Arial"/>
          <w:color w:val="000000"/>
          <w:sz w:val="20"/>
          <w:szCs w:val="20"/>
        </w:rPr>
        <w:t>dokonany w czasie umożliwiającym wykonanie korekt i</w:t>
      </w:r>
    </w:p>
    <w:p w:rsidR="00D24D50" w:rsidRPr="00476C69" w:rsidRDefault="00D24D50" w:rsidP="00D24D50">
      <w:pPr>
        <w:pStyle w:val="Standard"/>
        <w:autoSpaceDE w:val="0"/>
        <w:jc w:val="both"/>
        <w:rPr>
          <w:rFonts w:ascii="Arial" w:eastAsia="Times New Roman" w:hAnsi="Arial" w:cs="Arial"/>
          <w:color w:val="000000"/>
          <w:sz w:val="20"/>
          <w:szCs w:val="20"/>
        </w:rPr>
      </w:pPr>
      <w:r w:rsidRPr="00476C69">
        <w:rPr>
          <w:rFonts w:ascii="Arial" w:eastAsia="Times New Roman" w:hAnsi="Arial" w:cs="Arial"/>
          <w:color w:val="000000"/>
          <w:sz w:val="20"/>
          <w:szCs w:val="20"/>
        </w:rPr>
        <w:t>poprawek bez hamowania ogólnego post</w:t>
      </w:r>
      <w:r w:rsidRPr="00476C69">
        <w:rPr>
          <w:rFonts w:ascii="Arial" w:eastAsia="TimesNewRoman" w:hAnsi="Arial" w:cs="Arial"/>
          <w:color w:val="000000"/>
          <w:sz w:val="20"/>
          <w:szCs w:val="20"/>
        </w:rPr>
        <w:t>ę</w:t>
      </w:r>
      <w:r w:rsidRPr="00476C69">
        <w:rPr>
          <w:rFonts w:ascii="Arial" w:eastAsia="Times New Roman" w:hAnsi="Arial" w:cs="Arial"/>
          <w:color w:val="000000"/>
          <w:sz w:val="20"/>
          <w:szCs w:val="20"/>
        </w:rPr>
        <w:t>pu  robót.</w:t>
      </w:r>
    </w:p>
    <w:p w:rsidR="00D24D50" w:rsidRPr="00476C69" w:rsidRDefault="00D24D50" w:rsidP="00D24D50">
      <w:pPr>
        <w:tabs>
          <w:tab w:val="left" w:pos="6468"/>
        </w:tabs>
        <w:ind w:left="1078" w:hanging="283"/>
        <w:jc w:val="both"/>
        <w:rPr>
          <w:rFonts w:ascii="Arial" w:hAnsi="Arial" w:cs="Arial"/>
          <w:sz w:val="20"/>
          <w:szCs w:val="20"/>
        </w:rPr>
      </w:pPr>
    </w:p>
    <w:p w:rsidR="00350E37" w:rsidRPr="00476C69" w:rsidRDefault="00350E37">
      <w:pPr>
        <w:shd w:val="clear" w:color="auto" w:fill="FFFFFF"/>
        <w:tabs>
          <w:tab w:val="left" w:pos="3608"/>
          <w:tab w:val="left" w:pos="4317"/>
          <w:tab w:val="left" w:pos="4510"/>
          <w:tab w:val="left" w:pos="5734"/>
        </w:tabs>
        <w:ind w:left="902"/>
        <w:rPr>
          <w:rFonts w:ascii="Arial" w:hAnsi="Arial"/>
          <w:color w:val="000000"/>
          <w:spacing w:val="-4"/>
          <w:sz w:val="20"/>
          <w:szCs w:val="20"/>
        </w:rPr>
      </w:pPr>
    </w:p>
    <w:p w:rsidR="00350E37" w:rsidRPr="00476C69" w:rsidRDefault="00350E37">
      <w:pPr>
        <w:pStyle w:val="Zwykytekst1"/>
        <w:rPr>
          <w:rFonts w:ascii="Arial" w:eastAsia="MS Mincho" w:hAnsi="Arial" w:cs="Times New Roman"/>
          <w:b/>
          <w:bCs/>
          <w:sz w:val="24"/>
          <w:szCs w:val="24"/>
        </w:rPr>
      </w:pPr>
      <w:r w:rsidRPr="00476C69">
        <w:rPr>
          <w:rFonts w:ascii="Arial" w:eastAsia="MS Mincho" w:hAnsi="Arial" w:cs="Times New Roman"/>
          <w:b/>
          <w:bCs/>
          <w:sz w:val="24"/>
          <w:szCs w:val="24"/>
        </w:rPr>
        <w:t>9.      Podstawa płatności</w:t>
      </w:r>
    </w:p>
    <w:p w:rsidR="00350E37" w:rsidRPr="00476C69" w:rsidRDefault="00350E37">
      <w:pPr>
        <w:pStyle w:val="Zwykytekst1"/>
        <w:rPr>
          <w:rFonts w:ascii="Arial" w:eastAsia="MS Mincho" w:hAnsi="Arial" w:cs="Times New Roman"/>
        </w:rPr>
      </w:pPr>
    </w:p>
    <w:p w:rsidR="00350E37" w:rsidRPr="00476C69" w:rsidRDefault="00350E37">
      <w:pPr>
        <w:shd w:val="clear" w:color="auto" w:fill="FFFFFF"/>
        <w:tabs>
          <w:tab w:val="left" w:pos="902"/>
          <w:tab w:val="left" w:pos="1589"/>
        </w:tabs>
        <w:spacing w:before="130"/>
        <w:rPr>
          <w:rFonts w:ascii="Arial" w:eastAsia="MS Mincho" w:hAnsi="Arial"/>
          <w:b/>
          <w:bCs/>
          <w:color w:val="000000"/>
          <w:sz w:val="22"/>
          <w:szCs w:val="22"/>
        </w:rPr>
      </w:pPr>
      <w:r w:rsidRPr="00476C69">
        <w:rPr>
          <w:rFonts w:ascii="Arial" w:eastAsia="MS Mincho" w:hAnsi="Arial"/>
          <w:b/>
          <w:bCs/>
          <w:color w:val="000000"/>
          <w:sz w:val="22"/>
          <w:szCs w:val="22"/>
        </w:rPr>
        <w:t>9.1.    Ogólne ustalenia dotyczące podstawy płatności</w:t>
      </w:r>
    </w:p>
    <w:p w:rsidR="000E13F4" w:rsidRPr="00476C69" w:rsidRDefault="00350E37" w:rsidP="00477677">
      <w:pPr>
        <w:shd w:val="clear" w:color="auto" w:fill="FFFFFF"/>
        <w:tabs>
          <w:tab w:val="left" w:pos="902"/>
          <w:tab w:val="left" w:pos="1589"/>
        </w:tabs>
        <w:spacing w:before="130"/>
        <w:rPr>
          <w:rFonts w:ascii="Arial" w:hAnsi="Arial"/>
          <w:color w:val="000000"/>
          <w:sz w:val="20"/>
          <w:szCs w:val="20"/>
        </w:rPr>
      </w:pPr>
      <w:r w:rsidRPr="00476C69">
        <w:rPr>
          <w:rFonts w:ascii="Arial" w:hAnsi="Arial"/>
          <w:color w:val="000000"/>
          <w:sz w:val="20"/>
          <w:szCs w:val="20"/>
        </w:rPr>
        <w:t>Ogólne ustalenia dotyczące podstawy płatności podano w OST 00 „Wymagania Ogólne” poz. 9.</w:t>
      </w:r>
    </w:p>
    <w:p w:rsidR="00350E37" w:rsidRPr="00476C69" w:rsidRDefault="00350E37">
      <w:pPr>
        <w:pStyle w:val="Zwykytekst1"/>
        <w:rPr>
          <w:rFonts w:ascii="Arial" w:eastAsia="MS Mincho" w:hAnsi="Arial" w:cs="Times New Roman"/>
          <w:b/>
          <w:bCs/>
          <w:sz w:val="24"/>
          <w:szCs w:val="24"/>
        </w:rPr>
      </w:pPr>
    </w:p>
    <w:p w:rsidR="00350E37" w:rsidRPr="00476C69" w:rsidRDefault="00350E37">
      <w:pPr>
        <w:pStyle w:val="Zwykytekst1"/>
        <w:rPr>
          <w:rFonts w:ascii="Arial" w:eastAsia="MS Mincho" w:hAnsi="Arial" w:cs="Times New Roman"/>
          <w:b/>
          <w:bCs/>
          <w:sz w:val="24"/>
          <w:szCs w:val="24"/>
        </w:rPr>
      </w:pPr>
      <w:r w:rsidRPr="00476C69">
        <w:rPr>
          <w:rFonts w:ascii="Arial" w:eastAsia="MS Mincho" w:hAnsi="Arial" w:cs="Times New Roman"/>
          <w:b/>
          <w:bCs/>
          <w:sz w:val="24"/>
          <w:szCs w:val="24"/>
        </w:rPr>
        <w:t>10.     Przepisy związane</w:t>
      </w:r>
    </w:p>
    <w:p w:rsidR="00350E37" w:rsidRPr="00476C69" w:rsidRDefault="00350E37">
      <w:pPr>
        <w:pStyle w:val="Zwykytekst1"/>
        <w:rPr>
          <w:rFonts w:ascii="Arial" w:eastAsia="MS Mincho" w:hAnsi="Arial" w:cs="Times New Roman"/>
          <w:color w:val="FF0000"/>
        </w:rPr>
      </w:pPr>
    </w:p>
    <w:p w:rsidR="00350E37" w:rsidRPr="00476C69" w:rsidRDefault="00350E37">
      <w:pPr>
        <w:pStyle w:val="Zwykytekst1"/>
        <w:ind w:left="540" w:hanging="540"/>
        <w:rPr>
          <w:rFonts w:ascii="Arial" w:hAnsi="Arial" w:cs="Times New Roman"/>
          <w:b/>
          <w:bCs/>
          <w:color w:val="000000"/>
          <w:sz w:val="22"/>
          <w:szCs w:val="22"/>
        </w:rPr>
      </w:pPr>
      <w:r w:rsidRPr="00476C69">
        <w:rPr>
          <w:rFonts w:ascii="Arial" w:hAnsi="Arial" w:cs="Times New Roman"/>
          <w:b/>
          <w:bCs/>
          <w:color w:val="000000"/>
          <w:sz w:val="22"/>
          <w:szCs w:val="22"/>
        </w:rPr>
        <w:t>10.1</w:t>
      </w:r>
      <w:r w:rsidRPr="00476C69">
        <w:rPr>
          <w:rFonts w:ascii="Arial" w:hAnsi="Arial" w:cs="Times New Roman"/>
          <w:b/>
          <w:bCs/>
          <w:color w:val="000000"/>
          <w:sz w:val="22"/>
          <w:szCs w:val="22"/>
        </w:rPr>
        <w:tab/>
        <w:t xml:space="preserve">  Normy</w:t>
      </w:r>
    </w:p>
    <w:p w:rsidR="00350E37" w:rsidRPr="00476C69" w:rsidRDefault="00350E37">
      <w:pPr>
        <w:numPr>
          <w:ilvl w:val="0"/>
          <w:numId w:val="8"/>
        </w:numPr>
        <w:shd w:val="clear" w:color="auto" w:fill="FFFFFF"/>
        <w:tabs>
          <w:tab w:val="left" w:pos="60"/>
          <w:tab w:val="left" w:pos="769"/>
          <w:tab w:val="left" w:pos="962"/>
          <w:tab w:val="left" w:pos="2186"/>
        </w:tabs>
        <w:spacing w:before="240"/>
        <w:ind w:left="15"/>
        <w:rPr>
          <w:rFonts w:ascii="Arial" w:hAnsi="Arial" w:cs="Arial"/>
          <w:sz w:val="20"/>
          <w:szCs w:val="20"/>
        </w:rPr>
      </w:pPr>
      <w:r w:rsidRPr="00476C69">
        <w:rPr>
          <w:rFonts w:ascii="Arial" w:hAnsi="Arial"/>
          <w:color w:val="000000"/>
          <w:sz w:val="20"/>
          <w:szCs w:val="20"/>
        </w:rPr>
        <w:t xml:space="preserve">  </w:t>
      </w:r>
      <w:r w:rsidRPr="00476C69">
        <w:rPr>
          <w:rFonts w:ascii="Arial" w:hAnsi="Arial" w:cs="Arial"/>
          <w:sz w:val="20"/>
          <w:szCs w:val="20"/>
        </w:rPr>
        <w:t xml:space="preserve"> PN-87/B-01100     Kruszywa mineralne.  Kruszywa skalne.  Podział,  nazwy i określenia</w:t>
      </w:r>
    </w:p>
    <w:p w:rsidR="00350E37" w:rsidRPr="00476C69" w:rsidRDefault="00350E37">
      <w:pPr>
        <w:numPr>
          <w:ilvl w:val="0"/>
          <w:numId w:val="8"/>
        </w:numPr>
        <w:shd w:val="clear" w:color="auto" w:fill="FFFFFF"/>
        <w:tabs>
          <w:tab w:val="left" w:pos="60"/>
          <w:tab w:val="left" w:pos="769"/>
          <w:tab w:val="left" w:pos="962"/>
          <w:tab w:val="left" w:pos="2186"/>
        </w:tabs>
        <w:ind w:left="15"/>
        <w:rPr>
          <w:rFonts w:ascii="Arial" w:hAnsi="Arial" w:cs="Arial"/>
          <w:sz w:val="20"/>
          <w:szCs w:val="20"/>
        </w:rPr>
      </w:pPr>
      <w:r w:rsidRPr="00476C69">
        <w:rPr>
          <w:rFonts w:ascii="Arial" w:hAnsi="Arial" w:cs="Arial"/>
          <w:sz w:val="20"/>
          <w:szCs w:val="20"/>
        </w:rPr>
        <w:t xml:space="preserve">   PN-88/B-04300     Cement. Metody badań. Oznaczenie cech fizycznych</w:t>
      </w:r>
    </w:p>
    <w:p w:rsidR="000F56F1" w:rsidRPr="00476C69" w:rsidRDefault="000F56F1" w:rsidP="00524FAE">
      <w:pPr>
        <w:pStyle w:val="Akapitzlist"/>
        <w:numPr>
          <w:ilvl w:val="0"/>
          <w:numId w:val="9"/>
        </w:numPr>
        <w:shd w:val="clear" w:color="auto" w:fill="FFFFFF"/>
        <w:tabs>
          <w:tab w:val="clear" w:pos="0"/>
          <w:tab w:val="left" w:pos="-802"/>
          <w:tab w:val="num" w:pos="142"/>
        </w:tabs>
        <w:ind w:left="284" w:hanging="284"/>
        <w:jc w:val="both"/>
        <w:rPr>
          <w:rFonts w:ascii="Arial" w:hAnsi="Arial" w:cs="Arial"/>
          <w:sz w:val="20"/>
          <w:szCs w:val="20"/>
        </w:rPr>
      </w:pPr>
      <w:r w:rsidRPr="00476C69">
        <w:rPr>
          <w:rFonts w:ascii="Arial" w:hAnsi="Arial" w:cs="Arial"/>
          <w:sz w:val="20"/>
          <w:szCs w:val="20"/>
        </w:rPr>
        <w:t xml:space="preserve">  </w:t>
      </w:r>
      <w:hyperlink r:id="rId18" w:history="1">
        <w:r w:rsidRPr="00476C69">
          <w:rPr>
            <w:rStyle w:val="Hipercze"/>
            <w:rFonts w:ascii="Arial" w:eastAsia="Arial" w:hAnsi="Arial" w:cs="Arial"/>
            <w:bCs/>
            <w:color w:val="auto"/>
            <w:sz w:val="20"/>
            <w:szCs w:val="20"/>
            <w:u w:val="none"/>
          </w:rPr>
          <w:t>PN-EN 197-2:2002</w:t>
        </w:r>
      </w:hyperlink>
      <w:r w:rsidRPr="00476C69">
        <w:rPr>
          <w:rFonts w:ascii="Arial" w:hAnsi="Arial" w:cs="Arial"/>
          <w:sz w:val="20"/>
          <w:szCs w:val="20"/>
        </w:rPr>
        <w:t xml:space="preserve"> </w:t>
      </w:r>
      <w:hyperlink r:id="rId19" w:history="1">
        <w:r w:rsidRPr="00476C69">
          <w:rPr>
            <w:rStyle w:val="Hipercze"/>
            <w:rFonts w:ascii="Arial" w:eastAsia="Arial" w:hAnsi="Arial" w:cs="Arial"/>
            <w:color w:val="auto"/>
            <w:sz w:val="20"/>
            <w:szCs w:val="20"/>
            <w:u w:val="none"/>
          </w:rPr>
          <w:t>Cement -- Część 2: Ocena zgodności</w:t>
        </w:r>
      </w:hyperlink>
      <w:r w:rsidR="00524FAE" w:rsidRPr="00476C69">
        <w:rPr>
          <w:rFonts w:ascii="Arial" w:hAnsi="Arial" w:cs="Arial"/>
          <w:sz w:val="20"/>
          <w:szCs w:val="20"/>
        </w:rPr>
        <w:t xml:space="preserve"> </w:t>
      </w:r>
    </w:p>
    <w:p w:rsidR="00350E37" w:rsidRPr="00476C69" w:rsidRDefault="00CB775A" w:rsidP="00524FAE">
      <w:pPr>
        <w:pStyle w:val="Akapitzlist"/>
        <w:numPr>
          <w:ilvl w:val="0"/>
          <w:numId w:val="9"/>
        </w:numPr>
        <w:shd w:val="clear" w:color="auto" w:fill="FFFFFF"/>
        <w:tabs>
          <w:tab w:val="clear" w:pos="0"/>
          <w:tab w:val="left" w:pos="-802"/>
          <w:tab w:val="num" w:pos="142"/>
        </w:tabs>
        <w:ind w:left="284" w:hanging="284"/>
        <w:jc w:val="both"/>
        <w:rPr>
          <w:rFonts w:ascii="Arial" w:hAnsi="Arial" w:cs="Arial"/>
          <w:sz w:val="20"/>
          <w:szCs w:val="20"/>
        </w:rPr>
      </w:pPr>
      <w:r w:rsidRPr="00476C69">
        <w:rPr>
          <w:rFonts w:ascii="Arial" w:hAnsi="Arial" w:cs="Arial"/>
          <w:sz w:val="20"/>
          <w:szCs w:val="20"/>
        </w:rPr>
        <w:t xml:space="preserve">  </w:t>
      </w:r>
      <w:r w:rsidR="000F56F1" w:rsidRPr="00476C69">
        <w:rPr>
          <w:rFonts w:ascii="Arial" w:hAnsi="Arial" w:cs="Arial"/>
          <w:sz w:val="20"/>
          <w:szCs w:val="20"/>
        </w:rPr>
        <w:t xml:space="preserve"> </w:t>
      </w:r>
      <w:hyperlink r:id="rId20" w:history="1">
        <w:r w:rsidR="00524FAE" w:rsidRPr="00476C69">
          <w:rPr>
            <w:rStyle w:val="Hipercze"/>
            <w:rFonts w:ascii="Arial" w:eastAsia="Arial" w:hAnsi="Arial" w:cs="Arial"/>
            <w:bCs/>
            <w:color w:val="auto"/>
            <w:sz w:val="20"/>
            <w:szCs w:val="20"/>
            <w:u w:val="none"/>
          </w:rPr>
          <w:t>PN-EN 480-2:2008</w:t>
        </w:r>
      </w:hyperlink>
      <w:r w:rsidR="00524FAE" w:rsidRPr="00476C69">
        <w:rPr>
          <w:rFonts w:ascii="Arial" w:hAnsi="Arial" w:cs="Arial"/>
          <w:sz w:val="20"/>
          <w:szCs w:val="20"/>
        </w:rPr>
        <w:t xml:space="preserve"> </w:t>
      </w:r>
      <w:hyperlink r:id="rId21" w:history="1">
        <w:r w:rsidR="00524FAE" w:rsidRPr="00476C69">
          <w:rPr>
            <w:rStyle w:val="Hipercze"/>
            <w:rFonts w:ascii="Arial" w:eastAsia="Arial" w:hAnsi="Arial" w:cs="Arial"/>
            <w:color w:val="auto"/>
            <w:sz w:val="20"/>
            <w:szCs w:val="20"/>
            <w:u w:val="none"/>
          </w:rPr>
          <w:t>Domieszki do betonu, zaprawy i zaczynu -- Metody badań -- Część 2:        Oznaczanie czasu wiązania</w:t>
        </w:r>
      </w:hyperlink>
    </w:p>
    <w:p w:rsidR="00524FAE" w:rsidRPr="00476C69" w:rsidRDefault="00524FAE" w:rsidP="00524FAE">
      <w:pPr>
        <w:pStyle w:val="Akapitzlist"/>
        <w:numPr>
          <w:ilvl w:val="0"/>
          <w:numId w:val="9"/>
        </w:numPr>
        <w:shd w:val="clear" w:color="auto" w:fill="FFFFFF"/>
        <w:tabs>
          <w:tab w:val="clear" w:pos="0"/>
          <w:tab w:val="left" w:pos="-802"/>
          <w:tab w:val="num" w:pos="284"/>
        </w:tabs>
        <w:ind w:left="284" w:hanging="284"/>
        <w:jc w:val="both"/>
        <w:rPr>
          <w:rFonts w:ascii="Arial" w:eastAsia="MS Mincho" w:hAnsi="Arial" w:cs="Arial"/>
          <w:spacing w:val="-1"/>
          <w:sz w:val="20"/>
          <w:szCs w:val="20"/>
        </w:rPr>
      </w:pPr>
      <w:r w:rsidRPr="00476C69">
        <w:rPr>
          <w:rFonts w:ascii="Arial" w:hAnsi="Arial" w:cs="Arial"/>
          <w:bCs/>
          <w:sz w:val="20"/>
          <w:szCs w:val="20"/>
        </w:rPr>
        <w:lastRenderedPageBreak/>
        <w:t xml:space="preserve"> </w:t>
      </w:r>
      <w:r w:rsidR="00CB775A" w:rsidRPr="00476C69">
        <w:rPr>
          <w:rFonts w:ascii="Arial" w:hAnsi="Arial" w:cs="Arial"/>
          <w:bCs/>
          <w:sz w:val="20"/>
          <w:szCs w:val="20"/>
        </w:rPr>
        <w:t xml:space="preserve"> </w:t>
      </w:r>
      <w:hyperlink r:id="rId22" w:history="1">
        <w:r w:rsidRPr="00476C69">
          <w:rPr>
            <w:rStyle w:val="Hipercze"/>
            <w:rFonts w:ascii="Arial" w:eastAsia="Arial" w:hAnsi="Arial" w:cs="Arial"/>
            <w:bCs/>
            <w:color w:val="auto"/>
            <w:sz w:val="20"/>
            <w:szCs w:val="20"/>
            <w:u w:val="none"/>
          </w:rPr>
          <w:t>PN-EN 934-2+A1:2012</w:t>
        </w:r>
      </w:hyperlink>
      <w:r w:rsidRPr="00476C69">
        <w:rPr>
          <w:rFonts w:ascii="Arial" w:hAnsi="Arial" w:cs="Arial"/>
          <w:bCs/>
          <w:sz w:val="20"/>
          <w:szCs w:val="20"/>
        </w:rPr>
        <w:t xml:space="preserve"> </w:t>
      </w:r>
      <w:hyperlink r:id="rId23" w:history="1">
        <w:r w:rsidRPr="00476C69">
          <w:rPr>
            <w:rStyle w:val="Hipercze"/>
            <w:rFonts w:ascii="Arial" w:eastAsia="Arial" w:hAnsi="Arial" w:cs="Arial"/>
            <w:color w:val="auto"/>
            <w:sz w:val="20"/>
            <w:szCs w:val="20"/>
            <w:u w:val="none"/>
          </w:rPr>
          <w:t>Domieszki do betonu, zaprawy i zaczynu -- Część 2: Domieszki do betonu -- Definicje, wymagania, zgodność, oznakowanie i etykietowanie</w:t>
        </w:r>
      </w:hyperlink>
    </w:p>
    <w:p w:rsidR="00350E37" w:rsidRPr="00476C69" w:rsidRDefault="00350E37">
      <w:pPr>
        <w:numPr>
          <w:ilvl w:val="0"/>
          <w:numId w:val="9"/>
        </w:numPr>
        <w:shd w:val="clear" w:color="auto" w:fill="FFFFFF"/>
        <w:tabs>
          <w:tab w:val="left" w:pos="60"/>
          <w:tab w:val="left" w:pos="769"/>
          <w:tab w:val="left" w:pos="962"/>
          <w:tab w:val="left" w:pos="2186"/>
        </w:tabs>
        <w:ind w:left="15"/>
        <w:rPr>
          <w:rFonts w:ascii="Arial" w:hAnsi="Arial" w:cs="Arial"/>
          <w:sz w:val="20"/>
          <w:szCs w:val="20"/>
        </w:rPr>
      </w:pPr>
      <w:r w:rsidRPr="00476C69">
        <w:rPr>
          <w:rFonts w:ascii="Arial" w:hAnsi="Arial" w:cs="Arial"/>
          <w:sz w:val="20"/>
          <w:szCs w:val="20"/>
        </w:rPr>
        <w:t xml:space="preserve">   </w:t>
      </w:r>
      <w:hyperlink r:id="rId24" w:history="1">
        <w:r w:rsidR="00524FAE" w:rsidRPr="00476C69">
          <w:rPr>
            <w:rStyle w:val="Hipercze"/>
            <w:rFonts w:ascii="Arial" w:eastAsia="Arial" w:hAnsi="Arial" w:cs="Arial"/>
            <w:bCs/>
            <w:color w:val="auto"/>
            <w:sz w:val="20"/>
            <w:szCs w:val="20"/>
            <w:u w:val="none"/>
          </w:rPr>
          <w:t>PN-EN 206-1:2003</w:t>
        </w:r>
      </w:hyperlink>
      <w:r w:rsidR="00524FAE" w:rsidRPr="00476C69">
        <w:rPr>
          <w:rFonts w:ascii="Arial" w:hAnsi="Arial" w:cs="Arial"/>
          <w:sz w:val="20"/>
          <w:szCs w:val="20"/>
        </w:rPr>
        <w:t xml:space="preserve"> </w:t>
      </w:r>
      <w:hyperlink r:id="rId25" w:history="1">
        <w:r w:rsidR="00524FAE" w:rsidRPr="00476C69">
          <w:rPr>
            <w:rStyle w:val="Hipercze"/>
            <w:rFonts w:ascii="Arial" w:eastAsia="Arial" w:hAnsi="Arial" w:cs="Arial"/>
            <w:color w:val="auto"/>
            <w:sz w:val="20"/>
            <w:szCs w:val="20"/>
            <w:u w:val="none"/>
          </w:rPr>
          <w:t>Beton -- Część 1: Wymagania, właściwości, produkcja i zgodność</w:t>
        </w:r>
      </w:hyperlink>
    </w:p>
    <w:p w:rsidR="00350E37" w:rsidRPr="00476C69" w:rsidRDefault="00350E37">
      <w:pPr>
        <w:numPr>
          <w:ilvl w:val="0"/>
          <w:numId w:val="9"/>
        </w:numPr>
        <w:shd w:val="clear" w:color="auto" w:fill="FFFFFF"/>
        <w:tabs>
          <w:tab w:val="left" w:pos="0"/>
          <w:tab w:val="left" w:pos="709"/>
          <w:tab w:val="left" w:pos="902"/>
          <w:tab w:val="left" w:pos="2126"/>
        </w:tabs>
        <w:rPr>
          <w:rFonts w:ascii="Arial" w:hAnsi="Arial" w:cs="Arial"/>
          <w:sz w:val="20"/>
          <w:szCs w:val="20"/>
        </w:rPr>
      </w:pPr>
      <w:r w:rsidRPr="00476C69">
        <w:rPr>
          <w:rFonts w:ascii="Arial" w:hAnsi="Arial" w:cs="Arial"/>
          <w:sz w:val="20"/>
          <w:szCs w:val="20"/>
        </w:rPr>
        <w:t xml:space="preserve">   PN-B-06265:2004  Roboty betonowe i żelbetowe. Wymagania techniczne</w:t>
      </w:r>
      <w:r w:rsidRPr="00476C69">
        <w:rPr>
          <w:rFonts w:ascii="Arial" w:hAnsi="Arial" w:cs="Arial"/>
          <w:sz w:val="20"/>
          <w:szCs w:val="20"/>
        </w:rPr>
        <w:tab/>
      </w:r>
      <w:r w:rsidRPr="00476C69">
        <w:rPr>
          <w:rFonts w:ascii="Arial" w:hAnsi="Arial" w:cs="Arial"/>
          <w:sz w:val="20"/>
          <w:szCs w:val="20"/>
        </w:rPr>
        <w:tab/>
      </w:r>
    </w:p>
    <w:p w:rsidR="00187FD4" w:rsidRPr="00476C69" w:rsidRDefault="00F46CE8" w:rsidP="00F46CE8">
      <w:pPr>
        <w:shd w:val="clear" w:color="auto" w:fill="FFFFFF"/>
        <w:tabs>
          <w:tab w:val="left" w:pos="284"/>
          <w:tab w:val="left" w:pos="769"/>
          <w:tab w:val="left" w:pos="962"/>
          <w:tab w:val="left" w:pos="2186"/>
        </w:tabs>
        <w:ind w:left="284" w:hanging="284"/>
        <w:rPr>
          <w:rFonts w:ascii="Arial" w:hAnsi="Arial" w:cs="Arial"/>
          <w:sz w:val="20"/>
          <w:szCs w:val="20"/>
        </w:rPr>
      </w:pPr>
      <w:r w:rsidRPr="00476C69">
        <w:rPr>
          <w:rFonts w:ascii="Arial" w:hAnsi="Arial" w:cs="Arial"/>
          <w:sz w:val="20"/>
          <w:szCs w:val="20"/>
        </w:rPr>
        <w:t>9.</w:t>
      </w:r>
      <w:r w:rsidR="00350E37" w:rsidRPr="00476C69">
        <w:rPr>
          <w:rFonts w:ascii="Arial" w:hAnsi="Arial" w:cs="Arial"/>
          <w:sz w:val="20"/>
          <w:szCs w:val="20"/>
        </w:rPr>
        <w:t xml:space="preserve"> </w:t>
      </w:r>
      <w:r w:rsidR="00524FAE" w:rsidRPr="00476C69">
        <w:rPr>
          <w:rFonts w:ascii="Arial" w:hAnsi="Arial" w:cs="Arial"/>
          <w:sz w:val="20"/>
          <w:szCs w:val="20"/>
        </w:rPr>
        <w:t xml:space="preserve"> </w:t>
      </w:r>
      <w:hyperlink r:id="rId26" w:history="1">
        <w:r w:rsidR="00524FAE" w:rsidRPr="00476C69">
          <w:rPr>
            <w:rStyle w:val="Hipercze"/>
            <w:rFonts w:ascii="Arial" w:eastAsia="Arial" w:hAnsi="Arial" w:cs="Arial"/>
            <w:bCs/>
            <w:color w:val="auto"/>
            <w:sz w:val="20"/>
            <w:szCs w:val="20"/>
            <w:u w:val="none"/>
          </w:rPr>
          <w:t>PN-EN 12504-2:2013</w:t>
        </w:r>
      </w:hyperlink>
      <w:r w:rsidR="00524FAE" w:rsidRPr="00476C69">
        <w:rPr>
          <w:rFonts w:ascii="Arial" w:hAnsi="Arial" w:cs="Arial"/>
          <w:sz w:val="20"/>
          <w:szCs w:val="20"/>
        </w:rPr>
        <w:t xml:space="preserve"> </w:t>
      </w:r>
      <w:hyperlink r:id="rId27" w:history="1">
        <w:r w:rsidR="00524FAE" w:rsidRPr="00476C69">
          <w:rPr>
            <w:rStyle w:val="Hipercze"/>
            <w:rFonts w:ascii="Arial" w:eastAsia="Arial" w:hAnsi="Arial" w:cs="Arial"/>
            <w:color w:val="auto"/>
            <w:sz w:val="20"/>
            <w:szCs w:val="20"/>
            <w:u w:val="none"/>
          </w:rPr>
          <w:t>Badania betonu w konstrukcjach -- Część 2: Badanie nieniszczące -- Oznaczanie liczby odbicia</w:t>
        </w:r>
      </w:hyperlink>
      <w:r w:rsidR="00350E37" w:rsidRPr="00476C69">
        <w:rPr>
          <w:rFonts w:ascii="Arial" w:hAnsi="Arial" w:cs="Arial"/>
          <w:sz w:val="20"/>
          <w:szCs w:val="20"/>
        </w:rPr>
        <w:t xml:space="preserve"> </w:t>
      </w:r>
    </w:p>
    <w:p w:rsidR="00187FD4" w:rsidRPr="00476C69" w:rsidRDefault="00F46CE8" w:rsidP="00F46CE8">
      <w:pPr>
        <w:shd w:val="clear" w:color="auto" w:fill="FFFFFF"/>
        <w:tabs>
          <w:tab w:val="left" w:pos="284"/>
          <w:tab w:val="left" w:pos="769"/>
          <w:tab w:val="left" w:pos="962"/>
          <w:tab w:val="left" w:pos="2186"/>
        </w:tabs>
        <w:rPr>
          <w:rFonts w:ascii="Arial" w:hAnsi="Arial" w:cs="Arial"/>
          <w:sz w:val="20"/>
          <w:szCs w:val="20"/>
        </w:rPr>
      </w:pPr>
      <w:r w:rsidRPr="00476C69">
        <w:rPr>
          <w:rFonts w:ascii="Arial" w:hAnsi="Arial" w:cs="Arial"/>
          <w:sz w:val="20"/>
          <w:szCs w:val="20"/>
        </w:rPr>
        <w:t>10.</w:t>
      </w:r>
      <w:r w:rsidR="00CB775A" w:rsidRPr="00476C69">
        <w:rPr>
          <w:rFonts w:ascii="Arial" w:hAnsi="Arial" w:cs="Arial"/>
          <w:sz w:val="20"/>
          <w:szCs w:val="20"/>
        </w:rPr>
        <w:t xml:space="preserve">   </w:t>
      </w:r>
      <w:hyperlink r:id="rId28" w:history="1">
        <w:r w:rsidR="00187FD4" w:rsidRPr="00476C69">
          <w:rPr>
            <w:rStyle w:val="Hipercze"/>
            <w:rFonts w:ascii="Arial" w:eastAsia="Arial" w:hAnsi="Arial" w:cs="Arial"/>
            <w:bCs/>
            <w:color w:val="auto"/>
            <w:sz w:val="20"/>
            <w:szCs w:val="20"/>
            <w:u w:val="none"/>
          </w:rPr>
          <w:t>PN-EN 12620+A1:2010</w:t>
        </w:r>
      </w:hyperlink>
      <w:r w:rsidR="00187FD4" w:rsidRPr="00476C69">
        <w:rPr>
          <w:rFonts w:ascii="Arial" w:hAnsi="Arial" w:cs="Arial"/>
          <w:bCs/>
          <w:sz w:val="20"/>
          <w:szCs w:val="20"/>
        </w:rPr>
        <w:t xml:space="preserve"> </w:t>
      </w:r>
      <w:hyperlink r:id="rId29" w:history="1">
        <w:r w:rsidR="00187FD4" w:rsidRPr="00476C69">
          <w:rPr>
            <w:rStyle w:val="Hipercze"/>
            <w:rFonts w:ascii="Arial" w:eastAsia="Arial" w:hAnsi="Arial" w:cs="Arial"/>
            <w:color w:val="auto"/>
            <w:sz w:val="20"/>
            <w:szCs w:val="20"/>
            <w:u w:val="none"/>
          </w:rPr>
          <w:t>Kruszywa do betonu</w:t>
        </w:r>
      </w:hyperlink>
    </w:p>
    <w:p w:rsidR="00187FD4" w:rsidRPr="00476C69" w:rsidRDefault="00CB775A" w:rsidP="00F46CE8">
      <w:pPr>
        <w:pStyle w:val="Akapitzlist"/>
        <w:numPr>
          <w:ilvl w:val="0"/>
          <w:numId w:val="18"/>
        </w:numPr>
        <w:shd w:val="clear" w:color="auto" w:fill="FFFFFF"/>
        <w:tabs>
          <w:tab w:val="left" w:pos="284"/>
          <w:tab w:val="left" w:pos="769"/>
          <w:tab w:val="left" w:pos="962"/>
          <w:tab w:val="left" w:pos="2186"/>
        </w:tabs>
        <w:ind w:hanging="644"/>
        <w:rPr>
          <w:rFonts w:ascii="Arial" w:hAnsi="Arial" w:cs="Arial"/>
          <w:sz w:val="20"/>
          <w:szCs w:val="20"/>
        </w:rPr>
      </w:pPr>
      <w:r w:rsidRPr="00476C69">
        <w:rPr>
          <w:rFonts w:ascii="Arial" w:hAnsi="Arial" w:cs="Arial"/>
          <w:sz w:val="20"/>
          <w:szCs w:val="20"/>
        </w:rPr>
        <w:t xml:space="preserve"> </w:t>
      </w:r>
      <w:r w:rsidR="00350E37" w:rsidRPr="00476C69">
        <w:rPr>
          <w:rFonts w:ascii="Arial" w:hAnsi="Arial" w:cs="Arial"/>
          <w:sz w:val="20"/>
          <w:szCs w:val="20"/>
        </w:rPr>
        <w:t>PN-76/B-06714/00  Kruszywa mineralne. Badania. Postanowienia ogólne</w:t>
      </w:r>
      <w:r w:rsidR="00187FD4" w:rsidRPr="00476C69">
        <w:rPr>
          <w:rFonts w:ascii="Arial" w:hAnsi="Arial" w:cs="Arial"/>
          <w:sz w:val="20"/>
          <w:szCs w:val="20"/>
        </w:rPr>
        <w:t xml:space="preserve"> </w:t>
      </w:r>
    </w:p>
    <w:p w:rsidR="00187FD4" w:rsidRPr="00476C69" w:rsidRDefault="00CB775A" w:rsidP="00F46CE8">
      <w:pPr>
        <w:pStyle w:val="Akapitzlist"/>
        <w:numPr>
          <w:ilvl w:val="0"/>
          <w:numId w:val="18"/>
        </w:numPr>
        <w:shd w:val="clear" w:color="auto" w:fill="FFFFFF"/>
        <w:tabs>
          <w:tab w:val="left" w:pos="284"/>
          <w:tab w:val="left" w:pos="962"/>
          <w:tab w:val="left" w:pos="2186"/>
        </w:tabs>
        <w:ind w:left="284" w:hanging="284"/>
        <w:rPr>
          <w:rFonts w:ascii="Arial" w:hAnsi="Arial" w:cs="Arial"/>
          <w:sz w:val="20"/>
          <w:szCs w:val="20"/>
        </w:rPr>
      </w:pPr>
      <w:r w:rsidRPr="00476C69">
        <w:rPr>
          <w:rFonts w:ascii="Arial" w:hAnsi="Arial" w:cs="Arial"/>
          <w:sz w:val="20"/>
          <w:szCs w:val="20"/>
        </w:rPr>
        <w:t xml:space="preserve"> </w:t>
      </w:r>
      <w:hyperlink r:id="rId30" w:history="1">
        <w:r w:rsidR="00187FD4" w:rsidRPr="00476C69">
          <w:rPr>
            <w:rStyle w:val="Hipercze"/>
            <w:rFonts w:ascii="Arial" w:eastAsia="Arial" w:hAnsi="Arial" w:cs="Arial"/>
            <w:bCs/>
            <w:color w:val="auto"/>
            <w:sz w:val="20"/>
            <w:szCs w:val="20"/>
            <w:u w:val="none"/>
          </w:rPr>
          <w:t>PN-EN 1097-3:2000</w:t>
        </w:r>
      </w:hyperlink>
      <w:r w:rsidR="00187FD4" w:rsidRPr="00476C69">
        <w:rPr>
          <w:rFonts w:ascii="Arial" w:hAnsi="Arial" w:cs="Arial"/>
          <w:sz w:val="20"/>
          <w:szCs w:val="20"/>
        </w:rPr>
        <w:t xml:space="preserve"> </w:t>
      </w:r>
      <w:hyperlink r:id="rId31" w:history="1">
        <w:r w:rsidR="00187FD4" w:rsidRPr="00476C69">
          <w:rPr>
            <w:rStyle w:val="Hipercze"/>
            <w:rFonts w:ascii="Arial" w:eastAsia="Arial" w:hAnsi="Arial" w:cs="Arial"/>
            <w:color w:val="auto"/>
            <w:sz w:val="20"/>
            <w:szCs w:val="20"/>
            <w:u w:val="none"/>
          </w:rPr>
          <w:t>Badania mechanicznych i fizycznych właściwości kruszyw -- Oznaczanie gęstości nasypowej i jamistości</w:t>
        </w:r>
      </w:hyperlink>
    </w:p>
    <w:p w:rsidR="00350E37" w:rsidRPr="00476C69" w:rsidRDefault="00350E37" w:rsidP="00343ADA">
      <w:pPr>
        <w:shd w:val="clear" w:color="auto" w:fill="FFFFFF"/>
        <w:tabs>
          <w:tab w:val="left" w:pos="709"/>
          <w:tab w:val="left" w:pos="902"/>
          <w:tab w:val="left" w:pos="2126"/>
        </w:tabs>
        <w:ind w:left="284" w:hanging="284"/>
        <w:rPr>
          <w:rFonts w:ascii="Arial" w:hAnsi="Arial" w:cs="Arial"/>
          <w:sz w:val="20"/>
          <w:szCs w:val="20"/>
        </w:rPr>
      </w:pPr>
      <w:r w:rsidRPr="00476C69">
        <w:rPr>
          <w:rFonts w:ascii="Arial" w:hAnsi="Arial" w:cs="Arial"/>
          <w:sz w:val="20"/>
          <w:szCs w:val="20"/>
        </w:rPr>
        <w:t>1</w:t>
      </w:r>
      <w:r w:rsidR="00F46CE8" w:rsidRPr="00476C69">
        <w:rPr>
          <w:rFonts w:ascii="Arial" w:hAnsi="Arial" w:cs="Arial"/>
          <w:sz w:val="20"/>
          <w:szCs w:val="20"/>
        </w:rPr>
        <w:t>3</w:t>
      </w:r>
      <w:r w:rsidRPr="00476C69">
        <w:rPr>
          <w:rFonts w:ascii="Arial" w:hAnsi="Arial" w:cs="Arial"/>
          <w:sz w:val="20"/>
          <w:szCs w:val="20"/>
        </w:rPr>
        <w:t xml:space="preserve">. </w:t>
      </w:r>
      <w:hyperlink r:id="rId32" w:history="1">
        <w:r w:rsidR="00EC78EA" w:rsidRPr="00476C69">
          <w:rPr>
            <w:rStyle w:val="Hipercze"/>
            <w:rFonts w:ascii="Arial" w:eastAsia="Arial" w:hAnsi="Arial" w:cs="Arial"/>
            <w:bCs/>
            <w:color w:val="auto"/>
            <w:sz w:val="20"/>
            <w:szCs w:val="20"/>
            <w:u w:val="none"/>
          </w:rPr>
          <w:t>PN-EN 197-1:2012</w:t>
        </w:r>
      </w:hyperlink>
      <w:r w:rsidR="00EC78EA" w:rsidRPr="00476C69">
        <w:rPr>
          <w:rFonts w:ascii="Arial" w:hAnsi="Arial" w:cs="Arial"/>
          <w:sz w:val="20"/>
          <w:szCs w:val="20"/>
        </w:rPr>
        <w:t xml:space="preserve"> </w:t>
      </w:r>
      <w:hyperlink r:id="rId33" w:history="1">
        <w:r w:rsidR="00EC78EA" w:rsidRPr="00476C69">
          <w:rPr>
            <w:rStyle w:val="Hipercze"/>
            <w:rFonts w:ascii="Arial" w:eastAsia="Arial" w:hAnsi="Arial" w:cs="Arial"/>
            <w:color w:val="auto"/>
            <w:sz w:val="20"/>
            <w:szCs w:val="20"/>
            <w:u w:val="none"/>
          </w:rPr>
          <w:t>Cement -- Część 1: Skład, wymagania i kryteria zgodności dotyczące cementów powszechnego użytku</w:t>
        </w:r>
      </w:hyperlink>
      <w:r w:rsidRPr="00476C69">
        <w:rPr>
          <w:rFonts w:ascii="Arial" w:hAnsi="Arial" w:cs="Arial"/>
          <w:sz w:val="20"/>
          <w:szCs w:val="20"/>
        </w:rPr>
        <w:t>.</w:t>
      </w:r>
    </w:p>
    <w:p w:rsidR="00350E37" w:rsidRPr="00476C69" w:rsidRDefault="00F46CE8">
      <w:pPr>
        <w:shd w:val="clear" w:color="auto" w:fill="FFFFFF"/>
        <w:tabs>
          <w:tab w:val="left" w:pos="709"/>
          <w:tab w:val="left" w:pos="902"/>
          <w:tab w:val="left" w:pos="2126"/>
        </w:tabs>
        <w:rPr>
          <w:rFonts w:ascii="Arial" w:hAnsi="Arial" w:cs="Arial"/>
          <w:sz w:val="20"/>
          <w:szCs w:val="20"/>
        </w:rPr>
      </w:pPr>
      <w:r w:rsidRPr="00476C69">
        <w:rPr>
          <w:rFonts w:ascii="Arial" w:hAnsi="Arial" w:cs="Arial"/>
          <w:sz w:val="20"/>
          <w:szCs w:val="20"/>
        </w:rPr>
        <w:t>14</w:t>
      </w:r>
      <w:r w:rsidR="00350E37" w:rsidRPr="00476C69">
        <w:rPr>
          <w:rFonts w:ascii="Arial" w:hAnsi="Arial" w:cs="Arial"/>
          <w:sz w:val="20"/>
          <w:szCs w:val="20"/>
        </w:rPr>
        <w:t xml:space="preserve">. </w:t>
      </w:r>
      <w:hyperlink r:id="rId34" w:history="1">
        <w:r w:rsidR="00921C91" w:rsidRPr="00476C69">
          <w:rPr>
            <w:rStyle w:val="Hipercze"/>
            <w:rFonts w:ascii="Arial" w:eastAsia="Arial" w:hAnsi="Arial" w:cs="Arial"/>
            <w:bCs/>
            <w:color w:val="auto"/>
            <w:sz w:val="20"/>
            <w:szCs w:val="20"/>
            <w:u w:val="none"/>
          </w:rPr>
          <w:t>PN-B-19707:2003</w:t>
        </w:r>
      </w:hyperlink>
      <w:r w:rsidR="00921C91" w:rsidRPr="00476C69">
        <w:rPr>
          <w:rFonts w:ascii="Arial" w:hAnsi="Arial" w:cs="Arial"/>
          <w:sz w:val="20"/>
          <w:szCs w:val="20"/>
        </w:rPr>
        <w:t xml:space="preserve"> </w:t>
      </w:r>
      <w:hyperlink r:id="rId35" w:history="1">
        <w:r w:rsidR="00921C91" w:rsidRPr="00476C69">
          <w:rPr>
            <w:rStyle w:val="Hipercze"/>
            <w:rFonts w:ascii="Arial" w:eastAsia="Arial" w:hAnsi="Arial" w:cs="Arial"/>
            <w:color w:val="auto"/>
            <w:sz w:val="20"/>
            <w:szCs w:val="20"/>
            <w:u w:val="none"/>
          </w:rPr>
          <w:t>Cement -- Cement specjalny -- Skład, wymagania i kryteria zgodności</w:t>
        </w:r>
      </w:hyperlink>
    </w:p>
    <w:p w:rsidR="00350E37" w:rsidRPr="00CB775A" w:rsidRDefault="00F46CE8" w:rsidP="00343ADA">
      <w:pPr>
        <w:shd w:val="clear" w:color="auto" w:fill="FFFFFF"/>
        <w:tabs>
          <w:tab w:val="left" w:pos="709"/>
          <w:tab w:val="left" w:pos="902"/>
          <w:tab w:val="left" w:pos="2126"/>
        </w:tabs>
        <w:ind w:left="284" w:hanging="284"/>
        <w:rPr>
          <w:rFonts w:ascii="Arial" w:hAnsi="Arial" w:cs="Arial"/>
          <w:sz w:val="20"/>
          <w:szCs w:val="20"/>
        </w:rPr>
      </w:pPr>
      <w:r w:rsidRPr="00476C69">
        <w:rPr>
          <w:rFonts w:ascii="Arial" w:hAnsi="Arial" w:cs="Arial"/>
          <w:sz w:val="20"/>
          <w:szCs w:val="20"/>
        </w:rPr>
        <w:t>15</w:t>
      </w:r>
      <w:r w:rsidR="00350E37" w:rsidRPr="00476C69">
        <w:rPr>
          <w:rFonts w:ascii="Arial" w:hAnsi="Arial" w:cs="Arial"/>
          <w:sz w:val="20"/>
          <w:szCs w:val="20"/>
        </w:rPr>
        <w:t xml:space="preserve">. </w:t>
      </w:r>
      <w:hyperlink r:id="rId36" w:history="1">
        <w:r w:rsidR="00343ADA" w:rsidRPr="00476C69">
          <w:rPr>
            <w:rStyle w:val="Hipercze"/>
            <w:rFonts w:ascii="Arial" w:eastAsia="Arial" w:hAnsi="Arial" w:cs="Arial"/>
            <w:bCs/>
            <w:color w:val="auto"/>
            <w:sz w:val="20"/>
            <w:szCs w:val="20"/>
            <w:u w:val="none"/>
          </w:rPr>
          <w:t>PN-EN 1008:2004</w:t>
        </w:r>
      </w:hyperlink>
      <w:r w:rsidR="00343ADA" w:rsidRPr="00476C69">
        <w:rPr>
          <w:rFonts w:ascii="Arial" w:hAnsi="Arial" w:cs="Arial"/>
          <w:sz w:val="20"/>
          <w:szCs w:val="20"/>
        </w:rPr>
        <w:t xml:space="preserve"> </w:t>
      </w:r>
      <w:hyperlink r:id="rId37" w:history="1">
        <w:r w:rsidR="00343ADA" w:rsidRPr="00476C69">
          <w:rPr>
            <w:rStyle w:val="Hipercze"/>
            <w:rFonts w:ascii="Arial" w:eastAsia="Arial" w:hAnsi="Arial" w:cs="Arial"/>
            <w:color w:val="auto"/>
            <w:sz w:val="20"/>
            <w:szCs w:val="20"/>
            <w:u w:val="none"/>
          </w:rPr>
          <w:t>Woda zarobowa do betonu -- Specyfikacja pobierania próbek, badanie i ocena przydatności wody zarobowej do betonu, w tym wody odzyskanej z procesów produkcji betonu</w:t>
        </w:r>
      </w:hyperlink>
    </w:p>
    <w:sectPr w:rsidR="00350E37" w:rsidRPr="00CB775A" w:rsidSect="0054238A">
      <w:headerReference w:type="default" r:id="rId38"/>
      <w:footerReference w:type="default" r:id="rId39"/>
      <w:pgSz w:w="11906" w:h="16838"/>
      <w:pgMar w:top="915" w:right="805" w:bottom="924" w:left="1305" w:header="120" w:footer="246"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60D0" w:rsidRDefault="008560D0">
      <w:r>
        <w:separator/>
      </w:r>
    </w:p>
  </w:endnote>
  <w:endnote w:type="continuationSeparator" w:id="0">
    <w:p w:rsidR="008560D0" w:rsidRDefault="00856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80"/>
    <w:family w:val="auto"/>
    <w:pitch w:val="default"/>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EE"/>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EE"/>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TimesNewRoman">
    <w:altName w:val="Times New Roman"/>
    <w:charset w:val="00"/>
    <w:family w:val="roman"/>
    <w:pitch w:val="default"/>
    <w:sig w:usb0="00000005" w:usb1="08070000" w:usb2="00000010" w:usb3="00000000" w:csb0="00020002"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56F1" w:rsidRDefault="000F56F1">
    <w:pPr>
      <w:pStyle w:val="Stopka"/>
      <w:pBdr>
        <w:bottom w:val="single" w:sz="1" w:space="2" w:color="000000"/>
      </w:pBdr>
      <w:rPr>
        <w:b/>
        <w:bCs/>
        <w:sz w:val="16"/>
        <w:szCs w:val="20"/>
      </w:rPr>
    </w:pPr>
  </w:p>
  <w:p w:rsidR="000F56F1" w:rsidRDefault="000F56F1">
    <w:pPr>
      <w:pStyle w:val="Stopka"/>
      <w:tabs>
        <w:tab w:val="clear" w:pos="9072"/>
        <w:tab w:val="right" w:pos="9435"/>
      </w:tabs>
      <w:rPr>
        <w:b/>
        <w:bCs/>
        <w:sz w:val="12"/>
        <w:szCs w:val="12"/>
      </w:rPr>
    </w:pPr>
  </w:p>
  <w:p w:rsidR="000F56F1" w:rsidRDefault="000F56F1">
    <w:pPr>
      <w:pStyle w:val="Stopka"/>
      <w:tabs>
        <w:tab w:val="clear" w:pos="9072"/>
        <w:tab w:val="right" w:pos="9435"/>
      </w:tabs>
    </w:pPr>
    <w:r>
      <w:rPr>
        <w:rFonts w:ascii="Arial" w:hAnsi="Arial"/>
        <w:sz w:val="20"/>
        <w:szCs w:val="20"/>
      </w:rPr>
      <w:t xml:space="preserve">SST-03.  ROBOTY BETONOWE                                                                                                                      </w:t>
    </w:r>
    <w:r w:rsidR="00767D1B">
      <w:rPr>
        <w:sz w:val="20"/>
        <w:szCs w:val="20"/>
      </w:rPr>
      <w:fldChar w:fldCharType="begin"/>
    </w:r>
    <w:r>
      <w:rPr>
        <w:sz w:val="20"/>
        <w:szCs w:val="20"/>
      </w:rPr>
      <w:instrText xml:space="preserve"> PAGE </w:instrText>
    </w:r>
    <w:r w:rsidR="00767D1B">
      <w:rPr>
        <w:sz w:val="20"/>
        <w:szCs w:val="20"/>
      </w:rPr>
      <w:fldChar w:fldCharType="separate"/>
    </w:r>
    <w:r w:rsidR="00B60CFF">
      <w:rPr>
        <w:noProof/>
        <w:sz w:val="20"/>
        <w:szCs w:val="20"/>
      </w:rPr>
      <w:t>10</w:t>
    </w:r>
    <w:r w:rsidR="00767D1B">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60D0" w:rsidRDefault="008560D0">
      <w:r>
        <w:separator/>
      </w:r>
    </w:p>
  </w:footnote>
  <w:footnote w:type="continuationSeparator" w:id="0">
    <w:p w:rsidR="008560D0" w:rsidRDefault="008560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CFF" w:rsidRDefault="00B60CFF" w:rsidP="00B60CFF">
    <w:pPr>
      <w:jc w:val="center"/>
    </w:pPr>
    <w:r>
      <w:rPr>
        <w:noProof/>
        <w:lang w:eastAsia="pl-PL"/>
      </w:rPr>
      <w:drawing>
        <wp:inline distT="0" distB="0" distL="0" distR="0" wp14:anchorId="6C067728" wp14:editId="4F16353D">
          <wp:extent cx="1694180" cy="85598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4180" cy="855980"/>
                  </a:xfrm>
                  <a:prstGeom prst="rect">
                    <a:avLst/>
                  </a:prstGeom>
                  <a:noFill/>
                  <a:ln>
                    <a:noFill/>
                  </a:ln>
                </pic:spPr>
              </pic:pic>
            </a:graphicData>
          </a:graphic>
        </wp:inline>
      </w:drawing>
    </w:r>
    <w:r>
      <w:rPr>
        <w:noProof/>
        <w:lang w:eastAsia="pl-PL"/>
      </w:rPr>
      <w:drawing>
        <wp:inline distT="0" distB="0" distL="0" distR="0" wp14:anchorId="22053ACE" wp14:editId="3DADBBEA">
          <wp:extent cx="3434715" cy="867410"/>
          <wp:effectExtent l="0" t="0" r="0" b="0"/>
          <wp:docPr id="1" name="Obraz 1" descr="Compound logo with with ERDF scre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Compound logo with with ERDF screen.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434715" cy="867410"/>
                  </a:xfrm>
                  <a:prstGeom prst="rect">
                    <a:avLst/>
                  </a:prstGeom>
                  <a:noFill/>
                  <a:ln>
                    <a:noFill/>
                  </a:ln>
                </pic:spPr>
              </pic:pic>
            </a:graphicData>
          </a:graphic>
        </wp:inline>
      </w:drawing>
    </w:r>
  </w:p>
  <w:p w:rsidR="00596D44" w:rsidRPr="00487D5D" w:rsidRDefault="00596D44" w:rsidP="00596D44">
    <w:pPr>
      <w:pStyle w:val="Nagwek10"/>
      <w:pBdr>
        <w:bottom w:val="single" w:sz="1" w:space="2" w:color="000000"/>
      </w:pBdr>
      <w:jc w:val="both"/>
      <w:rPr>
        <w:rFonts w:eastAsia="Times New Roman" w:cs="Times New Roman"/>
        <w:i/>
        <w:sz w:val="20"/>
        <w:szCs w:val="20"/>
      </w:rPr>
    </w:pPr>
    <w:r>
      <w:rPr>
        <w:rFonts w:eastAsia="Times New Roman" w:cs="Times New Roman"/>
        <w:i/>
        <w:sz w:val="20"/>
        <w:szCs w:val="20"/>
      </w:rPr>
      <w:t xml:space="preserve">Budowa budynku kontenerowego z przeznaczeniem na laboratorium badawcze – na terenie zakładu  „EKO DOLINA” Sp. z o.o. w Łężycach                                                                               </w:t>
    </w:r>
    <w:r>
      <w:rPr>
        <w:rFonts w:eastAsia="Times New Roman" w:cs="Times New Roman"/>
        <w:b/>
        <w:i/>
        <w:sz w:val="20"/>
        <w:szCs w:val="20"/>
      </w:rPr>
      <w:t xml:space="preserve"> </w:t>
    </w:r>
    <w:r>
      <w:rPr>
        <w:rFonts w:eastAsia="Times New Roman" w:cs="Times New Roman"/>
        <w:b/>
        <w:sz w:val="20"/>
        <w:szCs w:val="20"/>
      </w:rPr>
      <w:t>Specyfikacje Techniczne</w:t>
    </w:r>
  </w:p>
  <w:p w:rsidR="000F56F1" w:rsidRPr="00596D44" w:rsidRDefault="000F56F1" w:rsidP="00596D44">
    <w:pPr>
      <w:pStyle w:val="Nagwek"/>
      <w:rPr>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bullet"/>
      <w:suff w:val="nothing"/>
      <w:lvlText w:val="-"/>
      <w:lvlJc w:val="left"/>
      <w:pPr>
        <w:tabs>
          <w:tab w:val="num" w:pos="0"/>
        </w:tabs>
        <w:ind w:left="0" w:firstLine="0"/>
      </w:pPr>
      <w:rPr>
        <w:rFonts w:ascii="Arial" w:hAnsi="Arial" w:cs="Arial"/>
      </w:rPr>
    </w:lvl>
  </w:abstractNum>
  <w:abstractNum w:abstractNumId="2">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singleLevel"/>
    <w:tmpl w:val="00000004"/>
    <w:name w:val="WW8Num4"/>
    <w:lvl w:ilvl="0">
      <w:start w:val="1"/>
      <w:numFmt w:val="bullet"/>
      <w:lvlText w:val="-"/>
      <w:lvlJc w:val="left"/>
      <w:pPr>
        <w:tabs>
          <w:tab w:val="num" w:pos="1260"/>
        </w:tabs>
        <w:ind w:left="1260" w:hanging="360"/>
      </w:pPr>
      <w:rPr>
        <w:rFonts w:ascii="Symbol" w:hAnsi="Symbol" w:cs="Arial"/>
      </w:rPr>
    </w:lvl>
  </w:abstractNum>
  <w:abstractNum w:abstractNumId="4">
    <w:nsid w:val="00000005"/>
    <w:multiLevelType w:val="singleLevel"/>
    <w:tmpl w:val="00000005"/>
    <w:name w:val="WW8Num5"/>
    <w:lvl w:ilvl="0">
      <w:start w:val="1"/>
      <w:numFmt w:val="bullet"/>
      <w:lvlText w:val="-"/>
      <w:lvlJc w:val="left"/>
      <w:pPr>
        <w:tabs>
          <w:tab w:val="num" w:pos="1260"/>
        </w:tabs>
        <w:ind w:left="1260" w:hanging="360"/>
      </w:pPr>
      <w:rPr>
        <w:rFonts w:ascii="Symbol" w:hAnsi="Symbol" w:cs="Arial"/>
      </w:rPr>
    </w:lvl>
  </w:abstractNum>
  <w:abstractNum w:abstractNumId="5">
    <w:nsid w:val="00000006"/>
    <w:multiLevelType w:val="singleLevel"/>
    <w:tmpl w:val="00000006"/>
    <w:name w:val="WW8Num6"/>
    <w:lvl w:ilvl="0">
      <w:start w:val="1"/>
      <w:numFmt w:val="bullet"/>
      <w:lvlText w:val="-"/>
      <w:lvlJc w:val="left"/>
      <w:pPr>
        <w:tabs>
          <w:tab w:val="num" w:pos="1260"/>
        </w:tabs>
        <w:ind w:left="1260" w:hanging="360"/>
      </w:pPr>
      <w:rPr>
        <w:rFonts w:ascii="Symbol" w:hAnsi="Symbol" w:cs="StarSymbol"/>
        <w:sz w:val="18"/>
        <w:szCs w:val="18"/>
      </w:rPr>
    </w:lvl>
  </w:abstractNum>
  <w:abstractNum w:abstractNumId="6">
    <w:nsid w:val="00000007"/>
    <w:multiLevelType w:val="singleLevel"/>
    <w:tmpl w:val="00000007"/>
    <w:name w:val="WW8Num7"/>
    <w:lvl w:ilvl="0">
      <w:start w:val="1"/>
      <w:numFmt w:val="bullet"/>
      <w:lvlText w:val="-"/>
      <w:lvlJc w:val="left"/>
      <w:pPr>
        <w:tabs>
          <w:tab w:val="num" w:pos="1440"/>
        </w:tabs>
        <w:ind w:left="1440" w:hanging="360"/>
      </w:pPr>
      <w:rPr>
        <w:rFonts w:ascii="Symbol" w:hAnsi="Symbol" w:cs="Arial"/>
      </w:rPr>
    </w:lvl>
  </w:abstractNum>
  <w:abstractNum w:abstractNumId="7">
    <w:nsid w:val="00000008"/>
    <w:multiLevelType w:val="singleLevel"/>
    <w:tmpl w:val="00000008"/>
    <w:name w:val="WW8Num8"/>
    <w:lvl w:ilvl="0">
      <w:start w:val="1"/>
      <w:numFmt w:val="decimal"/>
      <w:suff w:val="nothing"/>
      <w:lvlText w:val="%1."/>
      <w:lvlJc w:val="left"/>
      <w:pPr>
        <w:tabs>
          <w:tab w:val="num" w:pos="0"/>
        </w:tabs>
        <w:ind w:left="0" w:firstLine="0"/>
      </w:pPr>
      <w:rPr>
        <w:rFonts w:ascii="Arial" w:hAnsi="Arial" w:cs="Arial"/>
        <w:sz w:val="20"/>
        <w:szCs w:val="20"/>
      </w:rPr>
    </w:lvl>
  </w:abstractNum>
  <w:abstractNum w:abstractNumId="8">
    <w:nsid w:val="00000009"/>
    <w:multiLevelType w:val="singleLevel"/>
    <w:tmpl w:val="AC26AFC2"/>
    <w:name w:val="WW8Num9"/>
    <w:lvl w:ilvl="0">
      <w:start w:val="4"/>
      <w:numFmt w:val="decimal"/>
      <w:suff w:val="nothing"/>
      <w:lvlText w:val="%1."/>
      <w:lvlJc w:val="left"/>
      <w:pPr>
        <w:tabs>
          <w:tab w:val="num" w:pos="0"/>
        </w:tabs>
        <w:ind w:left="0" w:firstLine="0"/>
      </w:pPr>
      <w:rPr>
        <w:rFonts w:ascii="Arial" w:hAnsi="Arial" w:cs="StarSymbol"/>
        <w:sz w:val="20"/>
        <w:szCs w:val="20"/>
      </w:rPr>
    </w:lvl>
  </w:abstractNum>
  <w:abstractNum w:abstractNumId="9">
    <w:nsid w:val="0000000A"/>
    <w:multiLevelType w:val="singleLevel"/>
    <w:tmpl w:val="0000000A"/>
    <w:name w:val="WW8Num10"/>
    <w:lvl w:ilvl="0">
      <w:start w:val="7"/>
      <w:numFmt w:val="decimal"/>
      <w:suff w:val="nothing"/>
      <w:lvlText w:val="%1."/>
      <w:lvlJc w:val="left"/>
      <w:pPr>
        <w:tabs>
          <w:tab w:val="num" w:pos="0"/>
        </w:tabs>
        <w:ind w:left="0" w:firstLine="0"/>
      </w:pPr>
      <w:rPr>
        <w:rFonts w:ascii="Arial" w:hAnsi="Arial" w:cs="Arial"/>
        <w:sz w:val="20"/>
        <w:szCs w:val="20"/>
      </w:rPr>
    </w:lvl>
  </w:abstractNum>
  <w:abstractNum w:abstractNumId="10">
    <w:nsid w:val="0000000B"/>
    <w:multiLevelType w:val="multilevel"/>
    <w:tmpl w:val="0000000B"/>
    <w:name w:val="WW8Num11"/>
    <w:lvl w:ilvl="0">
      <w:start w:val="1"/>
      <w:numFmt w:val="bullet"/>
      <w:suff w:val="nothing"/>
      <w:lvlText w:val="-"/>
      <w:lvlJc w:val="left"/>
      <w:pPr>
        <w:tabs>
          <w:tab w:val="num" w:pos="0"/>
        </w:tabs>
        <w:ind w:left="0" w:firstLine="0"/>
      </w:pPr>
      <w:rPr>
        <w:rFonts w:ascii="Arial" w:hAnsi="Arial" w:cs="Arial"/>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1">
    <w:nsid w:val="0000000C"/>
    <w:multiLevelType w:val="multilevel"/>
    <w:tmpl w:val="0000000C"/>
    <w:name w:val="WW8Num12"/>
    <w:lvl w:ilvl="0">
      <w:start w:val="1"/>
      <w:numFmt w:val="bullet"/>
      <w:lvlText w:val="-"/>
      <w:lvlJc w:val="left"/>
      <w:pPr>
        <w:tabs>
          <w:tab w:val="num" w:pos="1260"/>
        </w:tabs>
        <w:ind w:left="1260" w:hanging="360"/>
      </w:pPr>
      <w:rPr>
        <w:rFonts w:ascii="Symbol" w:hAnsi="Symbol" w:cs="Arial"/>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2">
    <w:nsid w:val="0000000D"/>
    <w:multiLevelType w:val="multilevel"/>
    <w:tmpl w:val="0000000D"/>
    <w:name w:val="WW8Num13"/>
    <w:lvl w:ilvl="0">
      <w:start w:val="1"/>
      <w:numFmt w:val="bullet"/>
      <w:lvlText w:val="-"/>
      <w:lvlJc w:val="left"/>
      <w:pPr>
        <w:tabs>
          <w:tab w:val="num" w:pos="1260"/>
        </w:tabs>
        <w:ind w:left="1260" w:hanging="360"/>
      </w:pPr>
      <w:rPr>
        <w:rFonts w:ascii="Symbol" w:hAnsi="Symbol" w:cs="Arial"/>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3">
    <w:nsid w:val="0000000E"/>
    <w:multiLevelType w:val="multilevel"/>
    <w:tmpl w:val="0000000E"/>
    <w:name w:val="WW8Num14"/>
    <w:lvl w:ilvl="0">
      <w:start w:val="1"/>
      <w:numFmt w:val="bullet"/>
      <w:suff w:val="nothing"/>
      <w:lvlText w:val="-"/>
      <w:lvlJc w:val="left"/>
      <w:pPr>
        <w:tabs>
          <w:tab w:val="num" w:pos="0"/>
        </w:tabs>
        <w:ind w:left="0" w:firstLine="0"/>
      </w:pPr>
      <w:rPr>
        <w:rFonts w:ascii="Arial" w:hAnsi="Arial" w:cs="Arial"/>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4">
    <w:nsid w:val="0000000F"/>
    <w:multiLevelType w:val="multilevel"/>
    <w:tmpl w:val="0000000F"/>
    <w:name w:val="WW8Num15"/>
    <w:lvl w:ilvl="0">
      <w:start w:val="1"/>
      <w:numFmt w:val="bullet"/>
      <w:suff w:val="nothing"/>
      <w:lvlText w:val="-"/>
      <w:lvlJc w:val="left"/>
      <w:pPr>
        <w:tabs>
          <w:tab w:val="num" w:pos="0"/>
        </w:tabs>
        <w:ind w:left="0" w:firstLine="0"/>
      </w:pPr>
      <w:rPr>
        <w:rFonts w:ascii="Arial" w:hAnsi="Arial" w:cs="StarSymbol"/>
        <w:sz w:val="18"/>
        <w:szCs w:val="18"/>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5">
    <w:nsid w:val="00000010"/>
    <w:multiLevelType w:val="multilevel"/>
    <w:tmpl w:val="00000010"/>
    <w:name w:val="WW8Num16"/>
    <w:lvl w:ilvl="0">
      <w:start w:val="3"/>
      <w:numFmt w:val="decimal"/>
      <w:lvlText w:val="%1."/>
      <w:lvlJc w:val="left"/>
      <w:pPr>
        <w:tabs>
          <w:tab w:val="num" w:pos="720"/>
        </w:tabs>
        <w:ind w:left="720" w:hanging="360"/>
      </w:pPr>
      <w:rPr>
        <w:rFonts w:ascii="Arial" w:hAnsi="Arial"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00000011"/>
    <w:multiLevelType w:val="multilevel"/>
    <w:tmpl w:val="00000011"/>
    <w:lvl w:ilvl="0">
      <w:start w:val="5"/>
      <w:numFmt w:val="decimal"/>
      <w:lvlText w:val="%1."/>
      <w:lvlJc w:val="left"/>
      <w:pPr>
        <w:tabs>
          <w:tab w:val="num" w:pos="720"/>
        </w:tabs>
        <w:ind w:left="720" w:hanging="360"/>
      </w:pPr>
      <w:rPr>
        <w:rFonts w:ascii="Arial" w:hAnsi="Arial"/>
        <w:sz w:val="20"/>
        <w:szCs w:val="20"/>
      </w:rPr>
    </w:lvl>
    <w:lvl w:ilvl="1">
      <w:start w:val="7"/>
      <w:numFmt w:val="decimal"/>
      <w:lvlText w:val="%1.%2."/>
      <w:lvlJc w:val="left"/>
      <w:pPr>
        <w:tabs>
          <w:tab w:val="num" w:pos="1080"/>
        </w:tabs>
        <w:ind w:left="1080" w:hanging="360"/>
      </w:pPr>
      <w:rPr>
        <w:rFonts w:ascii="Arial" w:hAnsi="Arial"/>
        <w:sz w:val="20"/>
        <w:szCs w:val="20"/>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7">
    <w:nsid w:val="5FBF6D25"/>
    <w:multiLevelType w:val="hybridMultilevel"/>
    <w:tmpl w:val="A27AA4F8"/>
    <w:lvl w:ilvl="0" w:tplc="F9B08610">
      <w:start w:val="1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
  <w:rsids>
    <w:rsidRoot w:val="00B66305"/>
    <w:rsid w:val="00001FDA"/>
    <w:rsid w:val="000D1B0E"/>
    <w:rsid w:val="000E13F4"/>
    <w:rsid w:val="000F56F1"/>
    <w:rsid w:val="001601D7"/>
    <w:rsid w:val="00187FD4"/>
    <w:rsid w:val="001A01AD"/>
    <w:rsid w:val="00282FB0"/>
    <w:rsid w:val="00322169"/>
    <w:rsid w:val="00343ADA"/>
    <w:rsid w:val="00350E37"/>
    <w:rsid w:val="004154C3"/>
    <w:rsid w:val="00426137"/>
    <w:rsid w:val="00476C69"/>
    <w:rsid w:val="00477287"/>
    <w:rsid w:val="00477677"/>
    <w:rsid w:val="00495E61"/>
    <w:rsid w:val="00502AB5"/>
    <w:rsid w:val="00524FAE"/>
    <w:rsid w:val="0054238A"/>
    <w:rsid w:val="005817C0"/>
    <w:rsid w:val="00594DF9"/>
    <w:rsid w:val="00596D44"/>
    <w:rsid w:val="005C3AE0"/>
    <w:rsid w:val="00635F5B"/>
    <w:rsid w:val="006416E6"/>
    <w:rsid w:val="006C35A2"/>
    <w:rsid w:val="006D45F3"/>
    <w:rsid w:val="00767D1B"/>
    <w:rsid w:val="008560D0"/>
    <w:rsid w:val="0091586E"/>
    <w:rsid w:val="00921C91"/>
    <w:rsid w:val="00943080"/>
    <w:rsid w:val="00A00602"/>
    <w:rsid w:val="00B134FF"/>
    <w:rsid w:val="00B60CFF"/>
    <w:rsid w:val="00B66305"/>
    <w:rsid w:val="00B97AB4"/>
    <w:rsid w:val="00BF4B46"/>
    <w:rsid w:val="00C14909"/>
    <w:rsid w:val="00C40165"/>
    <w:rsid w:val="00C60C0E"/>
    <w:rsid w:val="00C617E4"/>
    <w:rsid w:val="00C9051F"/>
    <w:rsid w:val="00CB4F85"/>
    <w:rsid w:val="00CB775A"/>
    <w:rsid w:val="00D24D50"/>
    <w:rsid w:val="00D3697C"/>
    <w:rsid w:val="00D854F0"/>
    <w:rsid w:val="00EC78EA"/>
    <w:rsid w:val="00F46CE8"/>
    <w:rsid w:val="00F77E1B"/>
    <w:rsid w:val="00FE1C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7">
      <o:colormenu v:ext="edit" fillcolor="none [4]" strokecolor="none [1]" shadowcolor="none [2]"/>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4238A"/>
    <w:pPr>
      <w:suppressAutoHyphens/>
    </w:pPr>
    <w:rPr>
      <w:sz w:val="24"/>
      <w:szCs w:val="24"/>
      <w:lang w:eastAsia="ar-SA"/>
    </w:rPr>
  </w:style>
  <w:style w:type="paragraph" w:styleId="Nagwek1">
    <w:name w:val="heading 1"/>
    <w:basedOn w:val="Normalny"/>
    <w:next w:val="Normalny"/>
    <w:qFormat/>
    <w:rsid w:val="0054238A"/>
    <w:pPr>
      <w:keepNext/>
      <w:numPr>
        <w:numId w:val="1"/>
      </w:numPr>
      <w:outlineLvl w:val="0"/>
    </w:pPr>
    <w:rPr>
      <w:b/>
      <w:bCs/>
      <w:color w:val="FF0000"/>
    </w:rPr>
  </w:style>
  <w:style w:type="paragraph" w:styleId="Nagwek2">
    <w:name w:val="heading 2"/>
    <w:basedOn w:val="Normalny"/>
    <w:next w:val="Normalny"/>
    <w:qFormat/>
    <w:rsid w:val="0054238A"/>
    <w:pPr>
      <w:keepNext/>
      <w:numPr>
        <w:ilvl w:val="1"/>
        <w:numId w:val="1"/>
      </w:numPr>
      <w:spacing w:before="120" w:after="120"/>
      <w:outlineLvl w:val="1"/>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sid w:val="0054238A"/>
    <w:rPr>
      <w:rFonts w:ascii="Arial" w:eastAsia="Arial" w:hAnsi="Arial" w:cs="Arial"/>
    </w:rPr>
  </w:style>
  <w:style w:type="character" w:customStyle="1" w:styleId="WW8Num4z0">
    <w:name w:val="WW8Num4z0"/>
    <w:rsid w:val="0054238A"/>
    <w:rPr>
      <w:rFonts w:ascii="Arial" w:hAnsi="Arial" w:cs="Arial"/>
    </w:rPr>
  </w:style>
  <w:style w:type="character" w:customStyle="1" w:styleId="WW8Num5z0">
    <w:name w:val="WW8Num5z0"/>
    <w:rsid w:val="0054238A"/>
    <w:rPr>
      <w:rFonts w:ascii="Arial" w:hAnsi="Arial" w:cs="Arial"/>
    </w:rPr>
  </w:style>
  <w:style w:type="character" w:customStyle="1" w:styleId="WW8Num6z0">
    <w:name w:val="WW8Num6z0"/>
    <w:rsid w:val="0054238A"/>
    <w:rPr>
      <w:rFonts w:ascii="Symbol" w:hAnsi="Symbol" w:cs="StarSymbol"/>
      <w:sz w:val="18"/>
      <w:szCs w:val="18"/>
    </w:rPr>
  </w:style>
  <w:style w:type="character" w:customStyle="1" w:styleId="WW8Num7z0">
    <w:name w:val="WW8Num7z0"/>
    <w:rsid w:val="0054238A"/>
    <w:rPr>
      <w:rFonts w:ascii="Arial" w:hAnsi="Arial" w:cs="Arial"/>
    </w:rPr>
  </w:style>
  <w:style w:type="character" w:customStyle="1" w:styleId="WW8Num8z0">
    <w:name w:val="WW8Num8z0"/>
    <w:rsid w:val="0054238A"/>
    <w:rPr>
      <w:rFonts w:ascii="Arial" w:hAnsi="Arial" w:cs="Arial"/>
      <w:sz w:val="20"/>
      <w:szCs w:val="20"/>
    </w:rPr>
  </w:style>
  <w:style w:type="character" w:customStyle="1" w:styleId="WW8Num9z0">
    <w:name w:val="WW8Num9z0"/>
    <w:rsid w:val="0054238A"/>
    <w:rPr>
      <w:rFonts w:ascii="Arial" w:hAnsi="Arial" w:cs="StarSymbol"/>
      <w:sz w:val="20"/>
      <w:szCs w:val="20"/>
    </w:rPr>
  </w:style>
  <w:style w:type="character" w:customStyle="1" w:styleId="WW8Num10z0">
    <w:name w:val="WW8Num10z0"/>
    <w:rsid w:val="0054238A"/>
    <w:rPr>
      <w:rFonts w:ascii="Arial" w:hAnsi="Arial" w:cs="Arial"/>
      <w:sz w:val="20"/>
      <w:szCs w:val="20"/>
    </w:rPr>
  </w:style>
  <w:style w:type="character" w:customStyle="1" w:styleId="WW8Num11z0">
    <w:name w:val="WW8Num11z0"/>
    <w:rsid w:val="0054238A"/>
    <w:rPr>
      <w:rFonts w:ascii="Arial" w:hAnsi="Arial" w:cs="Arial"/>
    </w:rPr>
  </w:style>
  <w:style w:type="character" w:customStyle="1" w:styleId="WW8Num12z0">
    <w:name w:val="WW8Num12z0"/>
    <w:rsid w:val="0054238A"/>
    <w:rPr>
      <w:rFonts w:ascii="Arial" w:hAnsi="Arial" w:cs="Arial"/>
    </w:rPr>
  </w:style>
  <w:style w:type="character" w:customStyle="1" w:styleId="WW8Num13z0">
    <w:name w:val="WW8Num13z0"/>
    <w:rsid w:val="0054238A"/>
    <w:rPr>
      <w:rFonts w:ascii="Arial" w:hAnsi="Arial" w:cs="Arial"/>
    </w:rPr>
  </w:style>
  <w:style w:type="character" w:customStyle="1" w:styleId="WW8Num14z0">
    <w:name w:val="WW8Num14z0"/>
    <w:rsid w:val="0054238A"/>
    <w:rPr>
      <w:rFonts w:ascii="Arial" w:hAnsi="Arial" w:cs="Arial"/>
    </w:rPr>
  </w:style>
  <w:style w:type="character" w:customStyle="1" w:styleId="WW8Num15z0">
    <w:name w:val="WW8Num15z0"/>
    <w:rsid w:val="0054238A"/>
    <w:rPr>
      <w:rFonts w:ascii="Symbol" w:hAnsi="Symbol" w:cs="StarSymbol"/>
      <w:sz w:val="18"/>
      <w:szCs w:val="18"/>
    </w:rPr>
  </w:style>
  <w:style w:type="character" w:customStyle="1" w:styleId="WW8Num16z0">
    <w:name w:val="WW8Num16z0"/>
    <w:rsid w:val="0054238A"/>
    <w:rPr>
      <w:rFonts w:ascii="Arial" w:hAnsi="Arial" w:cs="Arial"/>
    </w:rPr>
  </w:style>
  <w:style w:type="character" w:customStyle="1" w:styleId="Absatz-Standardschriftart">
    <w:name w:val="Absatz-Standardschriftart"/>
    <w:rsid w:val="0054238A"/>
  </w:style>
  <w:style w:type="character" w:customStyle="1" w:styleId="WW-Absatz-Standardschriftart">
    <w:name w:val="WW-Absatz-Standardschriftart"/>
    <w:rsid w:val="0054238A"/>
  </w:style>
  <w:style w:type="character" w:customStyle="1" w:styleId="WW-Absatz-Standardschriftart1">
    <w:name w:val="WW-Absatz-Standardschriftart1"/>
    <w:rsid w:val="0054238A"/>
  </w:style>
  <w:style w:type="character" w:customStyle="1" w:styleId="WW-Absatz-Standardschriftart11">
    <w:name w:val="WW-Absatz-Standardschriftart11"/>
    <w:rsid w:val="0054238A"/>
  </w:style>
  <w:style w:type="character" w:customStyle="1" w:styleId="WW-Absatz-Standardschriftart111">
    <w:name w:val="WW-Absatz-Standardschriftart111"/>
    <w:rsid w:val="0054238A"/>
  </w:style>
  <w:style w:type="character" w:customStyle="1" w:styleId="WW-Absatz-Standardschriftart1111">
    <w:name w:val="WW-Absatz-Standardschriftart1111"/>
    <w:rsid w:val="0054238A"/>
  </w:style>
  <w:style w:type="character" w:customStyle="1" w:styleId="WW-Absatz-Standardschriftart11111">
    <w:name w:val="WW-Absatz-Standardschriftart11111"/>
    <w:rsid w:val="0054238A"/>
  </w:style>
  <w:style w:type="character" w:customStyle="1" w:styleId="WW-Absatz-Standardschriftart111111">
    <w:name w:val="WW-Absatz-Standardschriftart111111"/>
    <w:rsid w:val="0054238A"/>
  </w:style>
  <w:style w:type="character" w:customStyle="1" w:styleId="WW-Absatz-Standardschriftart1111111">
    <w:name w:val="WW-Absatz-Standardschriftart1111111"/>
    <w:rsid w:val="0054238A"/>
  </w:style>
  <w:style w:type="character" w:customStyle="1" w:styleId="WW-Absatz-Standardschriftart11111111">
    <w:name w:val="WW-Absatz-Standardschriftart11111111"/>
    <w:rsid w:val="0054238A"/>
  </w:style>
  <w:style w:type="character" w:customStyle="1" w:styleId="WW-Absatz-Standardschriftart111111111">
    <w:name w:val="WW-Absatz-Standardschriftart111111111"/>
    <w:rsid w:val="0054238A"/>
  </w:style>
  <w:style w:type="character" w:customStyle="1" w:styleId="WW-Absatz-Standardschriftart1111111111">
    <w:name w:val="WW-Absatz-Standardschriftart1111111111"/>
    <w:rsid w:val="0054238A"/>
  </w:style>
  <w:style w:type="character" w:customStyle="1" w:styleId="WW-Absatz-Standardschriftart11111111111">
    <w:name w:val="WW-Absatz-Standardschriftart11111111111"/>
    <w:rsid w:val="0054238A"/>
  </w:style>
  <w:style w:type="character" w:customStyle="1" w:styleId="WW-Absatz-Standardschriftart111111111111">
    <w:name w:val="WW-Absatz-Standardschriftart111111111111"/>
    <w:rsid w:val="0054238A"/>
  </w:style>
  <w:style w:type="character" w:customStyle="1" w:styleId="WW-Absatz-Standardschriftart1111111111111">
    <w:name w:val="WW-Absatz-Standardschriftart1111111111111"/>
    <w:rsid w:val="0054238A"/>
  </w:style>
  <w:style w:type="character" w:customStyle="1" w:styleId="WW-Absatz-Standardschriftart11111111111111">
    <w:name w:val="WW-Absatz-Standardschriftart11111111111111"/>
    <w:rsid w:val="0054238A"/>
  </w:style>
  <w:style w:type="character" w:customStyle="1" w:styleId="WW-Absatz-Standardschriftart111111111111111">
    <w:name w:val="WW-Absatz-Standardschriftart111111111111111"/>
    <w:rsid w:val="0054238A"/>
  </w:style>
  <w:style w:type="character" w:customStyle="1" w:styleId="WW-Absatz-Standardschriftart1111111111111111">
    <w:name w:val="WW-Absatz-Standardschriftart1111111111111111"/>
    <w:rsid w:val="0054238A"/>
  </w:style>
  <w:style w:type="character" w:customStyle="1" w:styleId="WW-Absatz-Standardschriftart11111111111111111">
    <w:name w:val="WW-Absatz-Standardschriftart11111111111111111"/>
    <w:rsid w:val="0054238A"/>
  </w:style>
  <w:style w:type="character" w:customStyle="1" w:styleId="WW-Absatz-Standardschriftart111111111111111111">
    <w:name w:val="WW-Absatz-Standardschriftart111111111111111111"/>
    <w:rsid w:val="0054238A"/>
  </w:style>
  <w:style w:type="character" w:customStyle="1" w:styleId="WW-Absatz-Standardschriftart1111111111111111111">
    <w:name w:val="WW-Absatz-Standardschriftart1111111111111111111"/>
    <w:rsid w:val="0054238A"/>
  </w:style>
  <w:style w:type="character" w:customStyle="1" w:styleId="WW-Absatz-Standardschriftart11111111111111111111">
    <w:name w:val="WW-Absatz-Standardschriftart11111111111111111111"/>
    <w:rsid w:val="0054238A"/>
  </w:style>
  <w:style w:type="character" w:customStyle="1" w:styleId="WW-Absatz-Standardschriftart111111111111111111111">
    <w:name w:val="WW-Absatz-Standardschriftart111111111111111111111"/>
    <w:rsid w:val="0054238A"/>
  </w:style>
  <w:style w:type="character" w:customStyle="1" w:styleId="WW8Num17z0">
    <w:name w:val="WW8Num17z0"/>
    <w:rsid w:val="0054238A"/>
    <w:rPr>
      <w:rFonts w:ascii="Symbol" w:hAnsi="Symbol" w:cs="StarSymbol"/>
      <w:sz w:val="18"/>
      <w:szCs w:val="18"/>
    </w:rPr>
  </w:style>
  <w:style w:type="character" w:customStyle="1" w:styleId="WW-Absatz-Standardschriftart1111111111111111111111">
    <w:name w:val="WW-Absatz-Standardschriftart1111111111111111111111"/>
    <w:rsid w:val="0054238A"/>
  </w:style>
  <w:style w:type="character" w:customStyle="1" w:styleId="WW8Num18z0">
    <w:name w:val="WW8Num18z0"/>
    <w:rsid w:val="0054238A"/>
    <w:rPr>
      <w:rFonts w:ascii="Symbol" w:hAnsi="Symbol" w:cs="StarSymbol"/>
      <w:sz w:val="18"/>
      <w:szCs w:val="18"/>
    </w:rPr>
  </w:style>
  <w:style w:type="character" w:customStyle="1" w:styleId="WW8Num19z0">
    <w:name w:val="WW8Num19z0"/>
    <w:rsid w:val="0054238A"/>
    <w:rPr>
      <w:rFonts w:ascii="Arial" w:hAnsi="Arial" w:cs="Arial"/>
    </w:rPr>
  </w:style>
  <w:style w:type="character" w:customStyle="1" w:styleId="WW8Num20z0">
    <w:name w:val="WW8Num20z0"/>
    <w:rsid w:val="0054238A"/>
    <w:rPr>
      <w:rFonts w:ascii="Arial" w:hAnsi="Arial" w:cs="Arial"/>
    </w:rPr>
  </w:style>
  <w:style w:type="character" w:customStyle="1" w:styleId="WW8Num21z0">
    <w:name w:val="WW8Num21z0"/>
    <w:rsid w:val="0054238A"/>
    <w:rPr>
      <w:rFonts w:ascii="Arial" w:hAnsi="Arial" w:cs="Arial"/>
    </w:rPr>
  </w:style>
  <w:style w:type="character" w:customStyle="1" w:styleId="WW8Num22z0">
    <w:name w:val="WW8Num22z0"/>
    <w:rsid w:val="0054238A"/>
    <w:rPr>
      <w:rFonts w:ascii="Arial" w:hAnsi="Arial" w:cs="Arial"/>
    </w:rPr>
  </w:style>
  <w:style w:type="character" w:customStyle="1" w:styleId="WW8Num30z0">
    <w:name w:val="WW8Num30z0"/>
    <w:rsid w:val="0054238A"/>
    <w:rPr>
      <w:rFonts w:ascii="Arial" w:hAnsi="Arial" w:cs="Arial"/>
    </w:rPr>
  </w:style>
  <w:style w:type="character" w:customStyle="1" w:styleId="WW8Num31z0">
    <w:name w:val="WW8Num31z0"/>
    <w:rsid w:val="0054238A"/>
    <w:rPr>
      <w:rFonts w:ascii="Symbol" w:hAnsi="Symbol"/>
    </w:rPr>
  </w:style>
  <w:style w:type="character" w:customStyle="1" w:styleId="WW8Num32z0">
    <w:name w:val="WW8Num32z0"/>
    <w:rsid w:val="0054238A"/>
    <w:rPr>
      <w:rFonts w:ascii="Symbol" w:hAnsi="Symbol"/>
    </w:rPr>
  </w:style>
  <w:style w:type="character" w:customStyle="1" w:styleId="WW8Num33z0">
    <w:name w:val="WW8Num33z0"/>
    <w:rsid w:val="0054238A"/>
    <w:rPr>
      <w:rFonts w:ascii="Arial" w:hAnsi="Arial" w:cs="Arial"/>
    </w:rPr>
  </w:style>
  <w:style w:type="character" w:customStyle="1" w:styleId="WW8Num34z0">
    <w:name w:val="WW8Num34z0"/>
    <w:rsid w:val="0054238A"/>
    <w:rPr>
      <w:rFonts w:ascii="Arial" w:hAnsi="Arial" w:cs="Arial"/>
    </w:rPr>
  </w:style>
  <w:style w:type="character" w:customStyle="1" w:styleId="WW8Num35z0">
    <w:name w:val="WW8Num35z0"/>
    <w:rsid w:val="0054238A"/>
    <w:rPr>
      <w:rFonts w:ascii="Arial" w:hAnsi="Arial" w:cs="Arial"/>
    </w:rPr>
  </w:style>
  <w:style w:type="character" w:customStyle="1" w:styleId="WW-Absatz-Standardschriftart11111111111111111111111">
    <w:name w:val="WW-Absatz-Standardschriftart11111111111111111111111"/>
    <w:rsid w:val="0054238A"/>
  </w:style>
  <w:style w:type="character" w:customStyle="1" w:styleId="WW8Num23z0">
    <w:name w:val="WW8Num23z0"/>
    <w:rsid w:val="0054238A"/>
    <w:rPr>
      <w:rFonts w:ascii="Arial" w:hAnsi="Arial" w:cs="Arial"/>
    </w:rPr>
  </w:style>
  <w:style w:type="character" w:customStyle="1" w:styleId="WW8Num24z0">
    <w:name w:val="WW8Num24z0"/>
    <w:rsid w:val="0054238A"/>
    <w:rPr>
      <w:rFonts w:ascii="Arial" w:hAnsi="Arial" w:cs="Arial"/>
    </w:rPr>
  </w:style>
  <w:style w:type="character" w:customStyle="1" w:styleId="WW8Num25z0">
    <w:name w:val="WW8Num25z0"/>
    <w:rsid w:val="0054238A"/>
    <w:rPr>
      <w:rFonts w:ascii="Arial" w:hAnsi="Arial" w:cs="Arial"/>
    </w:rPr>
  </w:style>
  <w:style w:type="character" w:customStyle="1" w:styleId="WW8Num26z0">
    <w:name w:val="WW8Num26z0"/>
    <w:rsid w:val="0054238A"/>
    <w:rPr>
      <w:rFonts w:ascii="Arial" w:hAnsi="Arial" w:cs="Arial"/>
    </w:rPr>
  </w:style>
  <w:style w:type="character" w:customStyle="1" w:styleId="WW8Num27z0">
    <w:name w:val="WW8Num27z0"/>
    <w:rsid w:val="0054238A"/>
    <w:rPr>
      <w:rFonts w:ascii="Arial" w:hAnsi="Arial" w:cs="Arial"/>
    </w:rPr>
  </w:style>
  <w:style w:type="character" w:customStyle="1" w:styleId="WW-Absatz-Standardschriftart111111111111111111111111">
    <w:name w:val="WW-Absatz-Standardschriftart111111111111111111111111"/>
    <w:rsid w:val="0054238A"/>
  </w:style>
  <w:style w:type="character" w:customStyle="1" w:styleId="WW8Num3z0">
    <w:name w:val="WW8Num3z0"/>
    <w:rsid w:val="0054238A"/>
    <w:rPr>
      <w:rFonts w:ascii="Arial" w:eastAsia="Arial" w:hAnsi="Arial" w:cs="Arial"/>
    </w:rPr>
  </w:style>
  <w:style w:type="character" w:customStyle="1" w:styleId="WW-Absatz-Standardschriftart1111111111111111111111111">
    <w:name w:val="WW-Absatz-Standardschriftart1111111111111111111111111"/>
    <w:rsid w:val="0054238A"/>
  </w:style>
  <w:style w:type="character" w:customStyle="1" w:styleId="WW-Absatz-Standardschriftart11111111111111111111111111">
    <w:name w:val="WW-Absatz-Standardschriftart11111111111111111111111111"/>
    <w:rsid w:val="0054238A"/>
  </w:style>
  <w:style w:type="character" w:customStyle="1" w:styleId="WW-Absatz-Standardschriftart111111111111111111111111111">
    <w:name w:val="WW-Absatz-Standardschriftart111111111111111111111111111"/>
    <w:rsid w:val="0054238A"/>
  </w:style>
  <w:style w:type="character" w:customStyle="1" w:styleId="WW-Absatz-Standardschriftart1111111111111111111111111111">
    <w:name w:val="WW-Absatz-Standardschriftart1111111111111111111111111111"/>
    <w:rsid w:val="0054238A"/>
  </w:style>
  <w:style w:type="character" w:customStyle="1" w:styleId="WW-Absatz-Standardschriftart11111111111111111111111111111">
    <w:name w:val="WW-Absatz-Standardschriftart11111111111111111111111111111"/>
    <w:rsid w:val="0054238A"/>
  </w:style>
  <w:style w:type="character" w:customStyle="1" w:styleId="WW-Absatz-Standardschriftart111111111111111111111111111111">
    <w:name w:val="WW-Absatz-Standardschriftart111111111111111111111111111111"/>
    <w:rsid w:val="0054238A"/>
  </w:style>
  <w:style w:type="character" w:customStyle="1" w:styleId="WW-Absatz-Standardschriftart1111111111111111111111111111111">
    <w:name w:val="WW-Absatz-Standardschriftart1111111111111111111111111111111"/>
    <w:rsid w:val="0054238A"/>
  </w:style>
  <w:style w:type="character" w:customStyle="1" w:styleId="WW-Absatz-Standardschriftart11111111111111111111111111111111">
    <w:name w:val="WW-Absatz-Standardschriftart11111111111111111111111111111111"/>
    <w:rsid w:val="0054238A"/>
  </w:style>
  <w:style w:type="character" w:customStyle="1" w:styleId="WW-Absatz-Standardschriftart111111111111111111111111111111111">
    <w:name w:val="WW-Absatz-Standardschriftart111111111111111111111111111111111"/>
    <w:rsid w:val="0054238A"/>
  </w:style>
  <w:style w:type="character" w:customStyle="1" w:styleId="WW-Absatz-Standardschriftart1111111111111111111111111111111111">
    <w:name w:val="WW-Absatz-Standardschriftart1111111111111111111111111111111111"/>
    <w:rsid w:val="0054238A"/>
  </w:style>
  <w:style w:type="character" w:customStyle="1" w:styleId="WW8Num1z0">
    <w:name w:val="WW8Num1z0"/>
    <w:rsid w:val="0054238A"/>
    <w:rPr>
      <w:rFonts w:ascii="StarSymbol" w:hAnsi="StarSymbol" w:cs="StarSymbol"/>
      <w:sz w:val="18"/>
      <w:szCs w:val="18"/>
    </w:rPr>
  </w:style>
  <w:style w:type="character" w:customStyle="1" w:styleId="WW-Absatz-Standardschriftart11111111111111111111111111111111111">
    <w:name w:val="WW-Absatz-Standardschriftart11111111111111111111111111111111111"/>
    <w:rsid w:val="0054238A"/>
  </w:style>
  <w:style w:type="character" w:customStyle="1" w:styleId="WW-Absatz-Standardschriftart111111111111111111111111111111111111">
    <w:name w:val="WW-Absatz-Standardschriftart111111111111111111111111111111111111"/>
    <w:rsid w:val="0054238A"/>
  </w:style>
  <w:style w:type="character" w:customStyle="1" w:styleId="WW-Absatz-Standardschriftart1111111111111111111111111111111111111">
    <w:name w:val="WW-Absatz-Standardschriftart1111111111111111111111111111111111111"/>
    <w:rsid w:val="0054238A"/>
  </w:style>
  <w:style w:type="character" w:customStyle="1" w:styleId="WW-Absatz-Standardschriftart11111111111111111111111111111111111111">
    <w:name w:val="WW-Absatz-Standardschriftart11111111111111111111111111111111111111"/>
    <w:rsid w:val="0054238A"/>
  </w:style>
  <w:style w:type="character" w:customStyle="1" w:styleId="WW-Absatz-Standardschriftart111111111111111111111111111111111111111">
    <w:name w:val="WW-Absatz-Standardschriftart111111111111111111111111111111111111111"/>
    <w:rsid w:val="0054238A"/>
  </w:style>
  <w:style w:type="character" w:customStyle="1" w:styleId="WW-Absatz-Standardschriftart1111111111111111111111111111111111111111">
    <w:name w:val="WW-Absatz-Standardschriftart1111111111111111111111111111111111111111"/>
    <w:rsid w:val="0054238A"/>
  </w:style>
  <w:style w:type="character" w:customStyle="1" w:styleId="WW-Absatz-Standardschriftart11111111111111111111111111111111111111111">
    <w:name w:val="WW-Absatz-Standardschriftart11111111111111111111111111111111111111111"/>
    <w:rsid w:val="0054238A"/>
  </w:style>
  <w:style w:type="character" w:customStyle="1" w:styleId="WW-Absatz-Standardschriftart111111111111111111111111111111111111111111">
    <w:name w:val="WW-Absatz-Standardschriftart111111111111111111111111111111111111111111"/>
    <w:rsid w:val="0054238A"/>
  </w:style>
  <w:style w:type="character" w:customStyle="1" w:styleId="WW-Absatz-Standardschriftart1111111111111111111111111111111111111111111">
    <w:name w:val="WW-Absatz-Standardschriftart1111111111111111111111111111111111111111111"/>
    <w:rsid w:val="0054238A"/>
  </w:style>
  <w:style w:type="character" w:customStyle="1" w:styleId="WW-Absatz-Standardschriftart11111111111111111111111111111111111111111111">
    <w:name w:val="WW-Absatz-Standardschriftart11111111111111111111111111111111111111111111"/>
    <w:rsid w:val="0054238A"/>
  </w:style>
  <w:style w:type="character" w:customStyle="1" w:styleId="WW-Absatz-Standardschriftart111111111111111111111111111111111111111111111">
    <w:name w:val="WW-Absatz-Standardschriftart111111111111111111111111111111111111111111111"/>
    <w:rsid w:val="0054238A"/>
  </w:style>
  <w:style w:type="character" w:customStyle="1" w:styleId="WW-Absatz-Standardschriftart1111111111111111111111111111111111111111111111">
    <w:name w:val="WW-Absatz-Standardschriftart1111111111111111111111111111111111111111111111"/>
    <w:rsid w:val="0054238A"/>
  </w:style>
  <w:style w:type="character" w:customStyle="1" w:styleId="WW-Absatz-Standardschriftart11111111111111111111111111111111111111111111111">
    <w:name w:val="WW-Absatz-Standardschriftart11111111111111111111111111111111111111111111111"/>
    <w:rsid w:val="0054238A"/>
  </w:style>
  <w:style w:type="character" w:customStyle="1" w:styleId="WW-Absatz-Standardschriftart111111111111111111111111111111111111111111111111">
    <w:name w:val="WW-Absatz-Standardschriftart111111111111111111111111111111111111111111111111"/>
    <w:rsid w:val="0054238A"/>
  </w:style>
  <w:style w:type="character" w:customStyle="1" w:styleId="WW-Absatz-Standardschriftart1111111111111111111111111111111111111111111111111">
    <w:name w:val="WW-Absatz-Standardschriftart1111111111111111111111111111111111111111111111111"/>
    <w:rsid w:val="0054238A"/>
  </w:style>
  <w:style w:type="character" w:customStyle="1" w:styleId="WW-Absatz-Standardschriftart11111111111111111111111111111111111111111111111111">
    <w:name w:val="WW-Absatz-Standardschriftart11111111111111111111111111111111111111111111111111"/>
    <w:rsid w:val="0054238A"/>
  </w:style>
  <w:style w:type="character" w:customStyle="1" w:styleId="WW-Absatz-Standardschriftart111111111111111111111111111111111111111111111111111">
    <w:name w:val="WW-Absatz-Standardschriftart111111111111111111111111111111111111111111111111111"/>
    <w:rsid w:val="0054238A"/>
  </w:style>
  <w:style w:type="character" w:customStyle="1" w:styleId="WW-Absatz-Standardschriftart1111111111111111111111111111111111111111111111111111">
    <w:name w:val="WW-Absatz-Standardschriftart1111111111111111111111111111111111111111111111111111"/>
    <w:rsid w:val="0054238A"/>
  </w:style>
  <w:style w:type="character" w:customStyle="1" w:styleId="WW-Absatz-Standardschriftart11111111111111111111111111111111111111111111111111111">
    <w:name w:val="WW-Absatz-Standardschriftart11111111111111111111111111111111111111111111111111111"/>
    <w:rsid w:val="0054238A"/>
  </w:style>
  <w:style w:type="character" w:customStyle="1" w:styleId="WW-Absatz-Standardschriftart111111111111111111111111111111111111111111111111111111">
    <w:name w:val="WW-Absatz-Standardschriftart111111111111111111111111111111111111111111111111111111"/>
    <w:rsid w:val="0054238A"/>
  </w:style>
  <w:style w:type="character" w:customStyle="1" w:styleId="WW-Absatz-Standardschriftart1111111111111111111111111111111111111111111111111111111">
    <w:name w:val="WW-Absatz-Standardschriftart1111111111111111111111111111111111111111111111111111111"/>
    <w:rsid w:val="0054238A"/>
  </w:style>
  <w:style w:type="character" w:customStyle="1" w:styleId="WW-Absatz-Standardschriftart11111111111111111111111111111111111111111111111111111111">
    <w:name w:val="WW-Absatz-Standardschriftart11111111111111111111111111111111111111111111111111111111"/>
    <w:rsid w:val="0054238A"/>
  </w:style>
  <w:style w:type="character" w:customStyle="1" w:styleId="WW-Absatz-Standardschriftart111111111111111111111111111111111111111111111111111111111">
    <w:name w:val="WW-Absatz-Standardschriftart111111111111111111111111111111111111111111111111111111111"/>
    <w:rsid w:val="0054238A"/>
  </w:style>
  <w:style w:type="character" w:customStyle="1" w:styleId="WW-Absatz-Standardschriftart1111111111111111111111111111111111111111111111111111111111">
    <w:name w:val="WW-Absatz-Standardschriftart1111111111111111111111111111111111111111111111111111111111"/>
    <w:rsid w:val="0054238A"/>
  </w:style>
  <w:style w:type="character" w:customStyle="1" w:styleId="WW-Absatz-Standardschriftart11111111111111111111111111111111111111111111111111111111111">
    <w:name w:val="WW-Absatz-Standardschriftart11111111111111111111111111111111111111111111111111111111111"/>
    <w:rsid w:val="0054238A"/>
  </w:style>
  <w:style w:type="character" w:customStyle="1" w:styleId="WW-Absatz-Standardschriftart111111111111111111111111111111111111111111111111111111111111">
    <w:name w:val="WW-Absatz-Standardschriftart111111111111111111111111111111111111111111111111111111111111"/>
    <w:rsid w:val="0054238A"/>
  </w:style>
  <w:style w:type="character" w:customStyle="1" w:styleId="WW-Absatz-Standardschriftart1111111111111111111111111111111111111111111111111111111111111">
    <w:name w:val="WW-Absatz-Standardschriftart1111111111111111111111111111111111111111111111111111111111111"/>
    <w:rsid w:val="0054238A"/>
  </w:style>
  <w:style w:type="character" w:customStyle="1" w:styleId="WW-Absatz-Standardschriftart11111111111111111111111111111111111111111111111111111111111111">
    <w:name w:val="WW-Absatz-Standardschriftart11111111111111111111111111111111111111111111111111111111111111"/>
    <w:rsid w:val="0054238A"/>
  </w:style>
  <w:style w:type="character" w:customStyle="1" w:styleId="WW-Absatz-Standardschriftart111111111111111111111111111111111111111111111111111111111111111">
    <w:name w:val="WW-Absatz-Standardschriftart111111111111111111111111111111111111111111111111111111111111111"/>
    <w:rsid w:val="0054238A"/>
  </w:style>
  <w:style w:type="character" w:customStyle="1" w:styleId="WW-Absatz-Standardschriftart1111111111111111111111111111111111111111111111111111111111111111">
    <w:name w:val="WW-Absatz-Standardschriftart1111111111111111111111111111111111111111111111111111111111111111"/>
    <w:rsid w:val="0054238A"/>
  </w:style>
  <w:style w:type="character" w:customStyle="1" w:styleId="WW-Absatz-Standardschriftart11111111111111111111111111111111111111111111111111111111111111111">
    <w:name w:val="WW-Absatz-Standardschriftart11111111111111111111111111111111111111111111111111111111111111111"/>
    <w:rsid w:val="0054238A"/>
  </w:style>
  <w:style w:type="character" w:customStyle="1" w:styleId="WW-Absatz-Standardschriftart111111111111111111111111111111111111111111111111111111111111111111">
    <w:name w:val="WW-Absatz-Standardschriftart111111111111111111111111111111111111111111111111111111111111111111"/>
    <w:rsid w:val="0054238A"/>
  </w:style>
  <w:style w:type="character" w:customStyle="1" w:styleId="WW-Absatz-Standardschriftart1111111111111111111111111111111111111111111111111111111111111111111">
    <w:name w:val="WW-Absatz-Standardschriftart1111111111111111111111111111111111111111111111111111111111111111111"/>
    <w:rsid w:val="0054238A"/>
  </w:style>
  <w:style w:type="character" w:customStyle="1" w:styleId="WW-Absatz-Standardschriftart11111111111111111111111111111111111111111111111111111111111111111111">
    <w:name w:val="WW-Absatz-Standardschriftart11111111111111111111111111111111111111111111111111111111111111111111"/>
    <w:rsid w:val="0054238A"/>
  </w:style>
  <w:style w:type="character" w:customStyle="1" w:styleId="WW-Absatz-Standardschriftart111111111111111111111111111111111111111111111111111111111111111111111">
    <w:name w:val="WW-Absatz-Standardschriftart111111111111111111111111111111111111111111111111111111111111111111111"/>
    <w:rsid w:val="0054238A"/>
  </w:style>
  <w:style w:type="character" w:customStyle="1" w:styleId="WW-Absatz-Standardschriftart1111111111111111111111111111111111111111111111111111111111111111111111">
    <w:name w:val="WW-Absatz-Standardschriftart1111111111111111111111111111111111111111111111111111111111111111111111"/>
    <w:rsid w:val="0054238A"/>
  </w:style>
  <w:style w:type="character" w:customStyle="1" w:styleId="WW-Absatz-Standardschriftart11111111111111111111111111111111111111111111111111111111111111111111111">
    <w:name w:val="WW-Absatz-Standardschriftart11111111111111111111111111111111111111111111111111111111111111111111111"/>
    <w:rsid w:val="0054238A"/>
  </w:style>
  <w:style w:type="character" w:customStyle="1" w:styleId="WW-Absatz-Standardschriftart111111111111111111111111111111111111111111111111111111111111111111111111">
    <w:name w:val="WW-Absatz-Standardschriftart111111111111111111111111111111111111111111111111111111111111111111111111"/>
    <w:rsid w:val="0054238A"/>
  </w:style>
  <w:style w:type="character" w:customStyle="1" w:styleId="WW-Absatz-Standardschriftart1111111111111111111111111111111111111111111111111111111111111111111111111">
    <w:name w:val="WW-Absatz-Standardschriftart1111111111111111111111111111111111111111111111111111111111111111111111111"/>
    <w:rsid w:val="0054238A"/>
  </w:style>
  <w:style w:type="character" w:customStyle="1" w:styleId="WW-Absatz-Standardschriftart11111111111111111111111111111111111111111111111111111111111111111111111111">
    <w:name w:val="WW-Absatz-Standardschriftart11111111111111111111111111111111111111111111111111111111111111111111111111"/>
    <w:rsid w:val="0054238A"/>
  </w:style>
  <w:style w:type="character" w:customStyle="1" w:styleId="WW-Absatz-Standardschriftart111111111111111111111111111111111111111111111111111111111111111111111111111">
    <w:name w:val="WW-Absatz-Standardschriftart111111111111111111111111111111111111111111111111111111111111111111111111111"/>
    <w:rsid w:val="0054238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54238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54238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54238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54238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54238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54238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54238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54238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54238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54238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54238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54238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54238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54238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54238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54238A"/>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54238A"/>
  </w:style>
  <w:style w:type="character" w:customStyle="1" w:styleId="Domylnaczcionkaakapitu1">
    <w:name w:val="Domyślna czcionka akapitu1"/>
    <w:rsid w:val="0054238A"/>
  </w:style>
  <w:style w:type="character" w:styleId="Numerstrony">
    <w:name w:val="page number"/>
    <w:basedOn w:val="Domylnaczcionkaakapitu1"/>
    <w:rsid w:val="0054238A"/>
  </w:style>
  <w:style w:type="character" w:customStyle="1" w:styleId="Znakinumeracji">
    <w:name w:val="Znaki numeracji"/>
    <w:rsid w:val="0054238A"/>
    <w:rPr>
      <w:rFonts w:ascii="Arial" w:hAnsi="Arial"/>
      <w:sz w:val="20"/>
      <w:szCs w:val="20"/>
    </w:rPr>
  </w:style>
  <w:style w:type="character" w:customStyle="1" w:styleId="Symbolewypunktowania">
    <w:name w:val="Symbole wypunktowania"/>
    <w:rsid w:val="0054238A"/>
    <w:rPr>
      <w:rFonts w:ascii="StarSymbol" w:eastAsia="StarSymbol" w:hAnsi="StarSymbol" w:cs="StarSymbol"/>
      <w:sz w:val="18"/>
      <w:szCs w:val="18"/>
    </w:rPr>
  </w:style>
  <w:style w:type="character" w:customStyle="1" w:styleId="RTFNum41">
    <w:name w:val="RTF_Num 4 1"/>
    <w:rsid w:val="0054238A"/>
    <w:rPr>
      <w:rFonts w:ascii="Arial" w:eastAsia="Arial" w:hAnsi="Arial" w:cs="Arial"/>
    </w:rPr>
  </w:style>
  <w:style w:type="character" w:customStyle="1" w:styleId="RTFNum42">
    <w:name w:val="RTF_Num 4 2"/>
    <w:rsid w:val="0054238A"/>
    <w:rPr>
      <w:rFonts w:ascii="Arial" w:eastAsia="Arial" w:hAnsi="Arial" w:cs="Arial"/>
    </w:rPr>
  </w:style>
  <w:style w:type="character" w:customStyle="1" w:styleId="RTFNum43">
    <w:name w:val="RTF_Num 4 3"/>
    <w:rsid w:val="0054238A"/>
    <w:rPr>
      <w:rFonts w:ascii="Arial" w:eastAsia="Arial" w:hAnsi="Arial" w:cs="Arial"/>
    </w:rPr>
  </w:style>
  <w:style w:type="character" w:customStyle="1" w:styleId="RTFNum44">
    <w:name w:val="RTF_Num 4 4"/>
    <w:rsid w:val="0054238A"/>
    <w:rPr>
      <w:rFonts w:ascii="Arial" w:eastAsia="Arial" w:hAnsi="Arial" w:cs="Arial"/>
    </w:rPr>
  </w:style>
  <w:style w:type="character" w:customStyle="1" w:styleId="RTFNum45">
    <w:name w:val="RTF_Num 4 5"/>
    <w:rsid w:val="0054238A"/>
    <w:rPr>
      <w:rFonts w:ascii="Arial" w:eastAsia="Arial" w:hAnsi="Arial" w:cs="Arial"/>
    </w:rPr>
  </w:style>
  <w:style w:type="character" w:customStyle="1" w:styleId="RTFNum46">
    <w:name w:val="RTF_Num 4 6"/>
    <w:rsid w:val="0054238A"/>
    <w:rPr>
      <w:rFonts w:ascii="Arial" w:eastAsia="Arial" w:hAnsi="Arial" w:cs="Arial"/>
    </w:rPr>
  </w:style>
  <w:style w:type="character" w:customStyle="1" w:styleId="RTFNum47">
    <w:name w:val="RTF_Num 4 7"/>
    <w:rsid w:val="0054238A"/>
    <w:rPr>
      <w:rFonts w:ascii="Arial" w:eastAsia="Arial" w:hAnsi="Arial" w:cs="Arial"/>
    </w:rPr>
  </w:style>
  <w:style w:type="character" w:customStyle="1" w:styleId="RTFNum48">
    <w:name w:val="RTF_Num 4 8"/>
    <w:rsid w:val="0054238A"/>
    <w:rPr>
      <w:rFonts w:ascii="Arial" w:eastAsia="Arial" w:hAnsi="Arial" w:cs="Arial"/>
    </w:rPr>
  </w:style>
  <w:style w:type="character" w:customStyle="1" w:styleId="RTFNum49">
    <w:name w:val="RTF_Num 4 9"/>
    <w:rsid w:val="0054238A"/>
    <w:rPr>
      <w:rFonts w:ascii="Arial" w:eastAsia="Arial" w:hAnsi="Arial" w:cs="Arial"/>
    </w:rPr>
  </w:style>
  <w:style w:type="character" w:customStyle="1" w:styleId="RTFNum410">
    <w:name w:val="RTF_Num 4 10"/>
    <w:rsid w:val="0054238A"/>
    <w:rPr>
      <w:rFonts w:ascii="Arial" w:eastAsia="Arial" w:hAnsi="Arial" w:cs="Arial"/>
    </w:rPr>
  </w:style>
  <w:style w:type="character" w:customStyle="1" w:styleId="RTFNum21">
    <w:name w:val="RTF_Num 2 1"/>
    <w:rsid w:val="0054238A"/>
    <w:rPr>
      <w:rFonts w:ascii="Arial" w:eastAsia="Arial" w:hAnsi="Arial" w:cs="Arial"/>
    </w:rPr>
  </w:style>
  <w:style w:type="character" w:styleId="Hipercze">
    <w:name w:val="Hyperlink"/>
    <w:rsid w:val="0054238A"/>
    <w:rPr>
      <w:color w:val="000080"/>
      <w:u w:val="single"/>
    </w:rPr>
  </w:style>
  <w:style w:type="character" w:styleId="UyteHipercze">
    <w:name w:val="FollowedHyperlink"/>
    <w:rsid w:val="0054238A"/>
    <w:rPr>
      <w:color w:val="800000"/>
      <w:u w:val="single"/>
    </w:rPr>
  </w:style>
  <w:style w:type="character" w:customStyle="1" w:styleId="WW8Num405z0">
    <w:name w:val="WW8Num405z0"/>
    <w:rsid w:val="0054238A"/>
    <w:rPr>
      <w:rFonts w:ascii="Arial" w:hAnsi="Arial" w:cs="Arial"/>
    </w:rPr>
  </w:style>
  <w:style w:type="character" w:customStyle="1" w:styleId="WW8Num134z0">
    <w:name w:val="WW8Num134z0"/>
    <w:rsid w:val="0054238A"/>
    <w:rPr>
      <w:rFonts w:ascii="Arial" w:hAnsi="Arial" w:cs="Arial"/>
    </w:rPr>
  </w:style>
  <w:style w:type="character" w:customStyle="1" w:styleId="WW8Num629z0">
    <w:name w:val="WW8Num629z0"/>
    <w:rsid w:val="0054238A"/>
    <w:rPr>
      <w:rFonts w:ascii="Arial" w:hAnsi="Arial" w:cs="Arial"/>
    </w:rPr>
  </w:style>
  <w:style w:type="character" w:customStyle="1" w:styleId="WW8Num632z0">
    <w:name w:val="WW8Num632z0"/>
    <w:rsid w:val="0054238A"/>
    <w:rPr>
      <w:rFonts w:ascii="Arial" w:hAnsi="Arial" w:cs="Arial"/>
    </w:rPr>
  </w:style>
  <w:style w:type="character" w:customStyle="1" w:styleId="WW8NumSt503z0">
    <w:name w:val="WW8NumSt503z0"/>
    <w:rsid w:val="0054238A"/>
    <w:rPr>
      <w:rFonts w:ascii="Arial" w:hAnsi="Arial" w:cs="Arial"/>
    </w:rPr>
  </w:style>
  <w:style w:type="character" w:customStyle="1" w:styleId="WW8NumSt411z0">
    <w:name w:val="WW8NumSt411z0"/>
    <w:rsid w:val="0054238A"/>
    <w:rPr>
      <w:rFonts w:ascii="Arial" w:hAnsi="Arial" w:cs="Arial"/>
    </w:rPr>
  </w:style>
  <w:style w:type="character" w:customStyle="1" w:styleId="WW8NumSt381z0">
    <w:name w:val="WW8NumSt381z0"/>
    <w:rsid w:val="0054238A"/>
    <w:rPr>
      <w:rFonts w:ascii="Arial" w:hAnsi="Arial" w:cs="Arial"/>
    </w:rPr>
  </w:style>
  <w:style w:type="character" w:customStyle="1" w:styleId="WW8NumSt383z0">
    <w:name w:val="WW8NumSt383z0"/>
    <w:rsid w:val="0054238A"/>
    <w:rPr>
      <w:rFonts w:ascii="Arial" w:hAnsi="Arial" w:cs="Arial"/>
    </w:rPr>
  </w:style>
  <w:style w:type="character" w:customStyle="1" w:styleId="WW8NumSt464z0">
    <w:name w:val="WW8NumSt464z0"/>
    <w:rsid w:val="0054238A"/>
    <w:rPr>
      <w:rFonts w:ascii="Arial" w:hAnsi="Arial" w:cs="Arial"/>
    </w:rPr>
  </w:style>
  <w:style w:type="character" w:customStyle="1" w:styleId="WW8Num634z0">
    <w:name w:val="WW8Num634z0"/>
    <w:rsid w:val="0054238A"/>
    <w:rPr>
      <w:rFonts w:ascii="Arial" w:hAnsi="Arial" w:cs="Arial"/>
    </w:rPr>
  </w:style>
  <w:style w:type="character" w:customStyle="1" w:styleId="WW8Num635z0">
    <w:name w:val="WW8Num635z0"/>
    <w:rsid w:val="0054238A"/>
    <w:rPr>
      <w:rFonts w:ascii="Arial" w:hAnsi="Arial" w:cs="Arial"/>
    </w:rPr>
  </w:style>
  <w:style w:type="character" w:customStyle="1" w:styleId="WW8Num636z0">
    <w:name w:val="WW8Num636z0"/>
    <w:rsid w:val="0054238A"/>
    <w:rPr>
      <w:rFonts w:ascii="Arial" w:hAnsi="Arial" w:cs="Arial"/>
    </w:rPr>
  </w:style>
  <w:style w:type="character" w:customStyle="1" w:styleId="WW8Num379z0">
    <w:name w:val="WW8Num379z0"/>
    <w:rsid w:val="0054238A"/>
    <w:rPr>
      <w:rFonts w:ascii="Arial" w:hAnsi="Arial" w:cs="Arial"/>
    </w:rPr>
  </w:style>
  <w:style w:type="character" w:customStyle="1" w:styleId="WW8Num633z0">
    <w:name w:val="WW8Num633z0"/>
    <w:rsid w:val="0054238A"/>
    <w:rPr>
      <w:rFonts w:ascii="Arial" w:hAnsi="Arial" w:cs="Arial"/>
    </w:rPr>
  </w:style>
  <w:style w:type="character" w:customStyle="1" w:styleId="WW8Num637z0">
    <w:name w:val="WW8Num637z0"/>
    <w:rsid w:val="0054238A"/>
    <w:rPr>
      <w:rFonts w:ascii="Arial" w:hAnsi="Arial" w:cs="Arial"/>
    </w:rPr>
  </w:style>
  <w:style w:type="character" w:customStyle="1" w:styleId="WW8Num196z0">
    <w:name w:val="WW8Num196z0"/>
    <w:rsid w:val="0054238A"/>
    <w:rPr>
      <w:rFonts w:ascii="Arial" w:hAnsi="Arial" w:cs="Arial"/>
    </w:rPr>
  </w:style>
  <w:style w:type="character" w:customStyle="1" w:styleId="WW8Num183z0">
    <w:name w:val="WW8Num183z0"/>
    <w:rsid w:val="0054238A"/>
    <w:rPr>
      <w:rFonts w:ascii="Arial" w:hAnsi="Arial" w:cs="Arial"/>
    </w:rPr>
  </w:style>
  <w:style w:type="character" w:customStyle="1" w:styleId="WW8Num620z0">
    <w:name w:val="WW8Num620z0"/>
    <w:rsid w:val="0054238A"/>
    <w:rPr>
      <w:rFonts w:ascii="Arial" w:hAnsi="Arial" w:cs="Arial"/>
    </w:rPr>
  </w:style>
  <w:style w:type="character" w:customStyle="1" w:styleId="WW8Num283z0">
    <w:name w:val="WW8Num283z0"/>
    <w:rsid w:val="0054238A"/>
    <w:rPr>
      <w:rFonts w:ascii="Arial" w:hAnsi="Arial" w:cs="Arial"/>
    </w:rPr>
  </w:style>
  <w:style w:type="character" w:customStyle="1" w:styleId="WW8Num540z0">
    <w:name w:val="WW8Num540z0"/>
    <w:rsid w:val="0054238A"/>
    <w:rPr>
      <w:rFonts w:ascii="Symbol" w:hAnsi="Symbol"/>
    </w:rPr>
  </w:style>
  <w:style w:type="character" w:customStyle="1" w:styleId="WW8Num226z0">
    <w:name w:val="WW8Num226z0"/>
    <w:rsid w:val="0054238A"/>
    <w:rPr>
      <w:rFonts w:ascii="Symbol" w:hAnsi="Symbol"/>
    </w:rPr>
  </w:style>
  <w:style w:type="character" w:customStyle="1" w:styleId="WW8Num573z0">
    <w:name w:val="WW8Num573z0"/>
    <w:rsid w:val="0054238A"/>
    <w:rPr>
      <w:rFonts w:ascii="Symbol" w:hAnsi="Symbol"/>
    </w:rPr>
  </w:style>
  <w:style w:type="character" w:customStyle="1" w:styleId="WW8Num371z0">
    <w:name w:val="WW8Num371z0"/>
    <w:rsid w:val="0054238A"/>
    <w:rPr>
      <w:rFonts w:ascii="Symbol" w:hAnsi="Symbol"/>
    </w:rPr>
  </w:style>
  <w:style w:type="character" w:customStyle="1" w:styleId="WW8Num601z0">
    <w:name w:val="WW8Num601z0"/>
    <w:rsid w:val="0054238A"/>
    <w:rPr>
      <w:rFonts w:ascii="Arial" w:hAnsi="Arial" w:cs="Arial"/>
    </w:rPr>
  </w:style>
  <w:style w:type="character" w:customStyle="1" w:styleId="WW8Num286z0">
    <w:name w:val="WW8Num286z0"/>
    <w:rsid w:val="0054238A"/>
    <w:rPr>
      <w:rFonts w:ascii="Arial" w:hAnsi="Arial" w:cs="Arial"/>
    </w:rPr>
  </w:style>
  <w:style w:type="character" w:customStyle="1" w:styleId="WW8Num325z0">
    <w:name w:val="WW8Num325z0"/>
    <w:rsid w:val="0054238A"/>
    <w:rPr>
      <w:rFonts w:ascii="Arial" w:hAnsi="Arial" w:cs="Arial"/>
    </w:rPr>
  </w:style>
  <w:style w:type="character" w:customStyle="1" w:styleId="WW8Num611z0">
    <w:name w:val="WW8Num611z0"/>
    <w:rsid w:val="0054238A"/>
    <w:rPr>
      <w:rFonts w:ascii="Arial" w:hAnsi="Arial" w:cs="Arial"/>
    </w:rPr>
  </w:style>
  <w:style w:type="paragraph" w:customStyle="1" w:styleId="Nagwek10">
    <w:name w:val="Nagłówek1"/>
    <w:basedOn w:val="Normalny"/>
    <w:next w:val="Tekstpodstawowy"/>
    <w:rsid w:val="0054238A"/>
    <w:pPr>
      <w:keepNext/>
      <w:spacing w:before="240" w:after="120"/>
    </w:pPr>
    <w:rPr>
      <w:rFonts w:ascii="Arial" w:eastAsia="Lucida Sans Unicode" w:hAnsi="Arial" w:cs="Tahoma"/>
      <w:sz w:val="28"/>
      <w:szCs w:val="28"/>
    </w:rPr>
  </w:style>
  <w:style w:type="paragraph" w:styleId="Tekstpodstawowy">
    <w:name w:val="Body Text"/>
    <w:basedOn w:val="Normalny"/>
    <w:rsid w:val="0054238A"/>
    <w:pPr>
      <w:spacing w:after="120"/>
    </w:pPr>
  </w:style>
  <w:style w:type="paragraph" w:styleId="Lista">
    <w:name w:val="List"/>
    <w:basedOn w:val="Tekstpodstawowy"/>
    <w:rsid w:val="0054238A"/>
    <w:rPr>
      <w:rFonts w:cs="Tahoma"/>
    </w:rPr>
  </w:style>
  <w:style w:type="paragraph" w:customStyle="1" w:styleId="Podpis1">
    <w:name w:val="Podpis1"/>
    <w:basedOn w:val="Normalny"/>
    <w:rsid w:val="0054238A"/>
    <w:pPr>
      <w:suppressLineNumbers/>
      <w:spacing w:before="120" w:after="120"/>
    </w:pPr>
    <w:rPr>
      <w:rFonts w:cs="Tahoma"/>
      <w:i/>
      <w:iCs/>
      <w:sz w:val="20"/>
      <w:szCs w:val="20"/>
    </w:rPr>
  </w:style>
  <w:style w:type="paragraph" w:customStyle="1" w:styleId="Indeks">
    <w:name w:val="Indeks"/>
    <w:basedOn w:val="Normalny"/>
    <w:rsid w:val="0054238A"/>
    <w:pPr>
      <w:suppressLineNumbers/>
    </w:pPr>
    <w:rPr>
      <w:rFonts w:cs="Tahoma"/>
    </w:rPr>
  </w:style>
  <w:style w:type="paragraph" w:styleId="Tekstpodstawowywcity">
    <w:name w:val="Body Text Indent"/>
    <w:basedOn w:val="Normalny"/>
    <w:rsid w:val="0054238A"/>
    <w:pPr>
      <w:ind w:left="360" w:firstLine="180"/>
    </w:pPr>
  </w:style>
  <w:style w:type="paragraph" w:styleId="Nagwek">
    <w:name w:val="header"/>
    <w:basedOn w:val="Normalny"/>
    <w:rsid w:val="0054238A"/>
    <w:pPr>
      <w:tabs>
        <w:tab w:val="center" w:pos="4536"/>
        <w:tab w:val="right" w:pos="9072"/>
      </w:tabs>
    </w:pPr>
  </w:style>
  <w:style w:type="paragraph" w:styleId="Stopka">
    <w:name w:val="footer"/>
    <w:basedOn w:val="Normalny"/>
    <w:rsid w:val="0054238A"/>
    <w:pPr>
      <w:tabs>
        <w:tab w:val="center" w:pos="4536"/>
        <w:tab w:val="right" w:pos="9072"/>
      </w:tabs>
    </w:pPr>
  </w:style>
  <w:style w:type="paragraph" w:customStyle="1" w:styleId="Zawartoramki">
    <w:name w:val="Zawartość ramki"/>
    <w:basedOn w:val="Tekstpodstawowy"/>
    <w:rsid w:val="0054238A"/>
  </w:style>
  <w:style w:type="paragraph" w:customStyle="1" w:styleId="Zwykytekst1">
    <w:name w:val="Zwykły tekst1"/>
    <w:basedOn w:val="Normalny"/>
    <w:rsid w:val="0054238A"/>
    <w:rPr>
      <w:rFonts w:ascii="Courier New" w:hAnsi="Courier New" w:cs="Courier New"/>
      <w:sz w:val="20"/>
      <w:szCs w:val="20"/>
    </w:rPr>
  </w:style>
  <w:style w:type="paragraph" w:customStyle="1" w:styleId="Tekstblokowy1">
    <w:name w:val="Tekst blokowy1"/>
    <w:basedOn w:val="Normalny"/>
    <w:rsid w:val="0054238A"/>
    <w:pPr>
      <w:shd w:val="clear" w:color="auto" w:fill="FFFFFF"/>
      <w:spacing w:before="29"/>
      <w:ind w:left="540" w:right="10" w:firstLine="154"/>
      <w:jc w:val="both"/>
    </w:pPr>
    <w:rPr>
      <w:color w:val="000000"/>
      <w:spacing w:val="1"/>
      <w:szCs w:val="10"/>
    </w:rPr>
  </w:style>
  <w:style w:type="paragraph" w:customStyle="1" w:styleId="Tekstpodstawowywcity21">
    <w:name w:val="Tekst podstawowy wcięty 21"/>
    <w:basedOn w:val="Normalny"/>
    <w:rsid w:val="0054238A"/>
    <w:pPr>
      <w:shd w:val="clear" w:color="auto" w:fill="FFFFFF"/>
      <w:ind w:left="540" w:firstLine="180"/>
      <w:jc w:val="both"/>
    </w:pPr>
  </w:style>
  <w:style w:type="paragraph" w:customStyle="1" w:styleId="Tekstpodstawowywcity31">
    <w:name w:val="Tekst podstawowy wcięty 31"/>
    <w:basedOn w:val="Normalny"/>
    <w:rsid w:val="0054238A"/>
    <w:pPr>
      <w:shd w:val="clear" w:color="auto" w:fill="FFFFFF"/>
      <w:ind w:left="539" w:firstLine="181"/>
    </w:pPr>
    <w:rPr>
      <w:color w:val="000000"/>
      <w:szCs w:val="10"/>
    </w:rPr>
  </w:style>
  <w:style w:type="paragraph" w:customStyle="1" w:styleId="Zawartotabeli">
    <w:name w:val="Zawartość tabeli"/>
    <w:basedOn w:val="Normalny"/>
    <w:rsid w:val="0054238A"/>
    <w:pPr>
      <w:suppressLineNumbers/>
    </w:pPr>
  </w:style>
  <w:style w:type="paragraph" w:customStyle="1" w:styleId="Nagwektabeli">
    <w:name w:val="Nagłówek tabeli"/>
    <w:basedOn w:val="Zawartotabeli"/>
    <w:rsid w:val="0054238A"/>
    <w:pPr>
      <w:jc w:val="center"/>
    </w:pPr>
    <w:rPr>
      <w:b/>
      <w:bCs/>
      <w:i/>
      <w:iCs/>
    </w:rPr>
  </w:style>
  <w:style w:type="paragraph" w:customStyle="1" w:styleId="tekstost">
    <w:name w:val="tekst ost"/>
    <w:basedOn w:val="Normalny"/>
    <w:rsid w:val="0054238A"/>
  </w:style>
  <w:style w:type="paragraph" w:customStyle="1" w:styleId="WW-Tekstpodstawowywcity2">
    <w:name w:val="WW-Tekst podstawowy wcięty 2"/>
    <w:basedOn w:val="Normalny"/>
    <w:rsid w:val="0054238A"/>
    <w:pPr>
      <w:shd w:val="clear" w:color="auto" w:fill="FFFFFF"/>
      <w:tabs>
        <w:tab w:val="left" w:pos="2522"/>
        <w:tab w:val="left" w:pos="2700"/>
      </w:tabs>
      <w:ind w:left="540"/>
    </w:pPr>
    <w:rPr>
      <w:color w:val="000000"/>
    </w:rPr>
  </w:style>
  <w:style w:type="paragraph" w:styleId="Akapitzlist">
    <w:name w:val="List Paragraph"/>
    <w:basedOn w:val="Normalny"/>
    <w:uiPriority w:val="34"/>
    <w:qFormat/>
    <w:rsid w:val="00524FAE"/>
    <w:pPr>
      <w:ind w:left="720"/>
      <w:contextualSpacing/>
    </w:pPr>
  </w:style>
  <w:style w:type="paragraph" w:styleId="Tekstdymka">
    <w:name w:val="Balloon Text"/>
    <w:basedOn w:val="Normalny"/>
    <w:link w:val="TekstdymkaZnak"/>
    <w:uiPriority w:val="99"/>
    <w:semiHidden/>
    <w:unhideWhenUsed/>
    <w:rsid w:val="00282FB0"/>
    <w:rPr>
      <w:rFonts w:ascii="Tahoma" w:hAnsi="Tahoma" w:cs="Tahoma"/>
      <w:sz w:val="16"/>
      <w:szCs w:val="16"/>
    </w:rPr>
  </w:style>
  <w:style w:type="character" w:customStyle="1" w:styleId="TekstdymkaZnak">
    <w:name w:val="Tekst dymka Znak"/>
    <w:basedOn w:val="Domylnaczcionkaakapitu"/>
    <w:link w:val="Tekstdymka"/>
    <w:uiPriority w:val="99"/>
    <w:semiHidden/>
    <w:rsid w:val="00282FB0"/>
    <w:rPr>
      <w:rFonts w:ascii="Tahoma" w:hAnsi="Tahoma" w:cs="Tahoma"/>
      <w:sz w:val="16"/>
      <w:szCs w:val="16"/>
      <w:lang w:eastAsia="ar-SA"/>
    </w:rPr>
  </w:style>
  <w:style w:type="character" w:styleId="Odwoaniedokomentarza">
    <w:name w:val="annotation reference"/>
    <w:basedOn w:val="Domylnaczcionkaakapitu"/>
    <w:uiPriority w:val="99"/>
    <w:semiHidden/>
    <w:unhideWhenUsed/>
    <w:rsid w:val="00282FB0"/>
    <w:rPr>
      <w:sz w:val="16"/>
      <w:szCs w:val="16"/>
    </w:rPr>
  </w:style>
  <w:style w:type="paragraph" w:styleId="Tekstkomentarza">
    <w:name w:val="annotation text"/>
    <w:basedOn w:val="Normalny"/>
    <w:link w:val="TekstkomentarzaZnak"/>
    <w:uiPriority w:val="99"/>
    <w:semiHidden/>
    <w:unhideWhenUsed/>
    <w:rsid w:val="00282FB0"/>
    <w:rPr>
      <w:sz w:val="20"/>
      <w:szCs w:val="20"/>
    </w:rPr>
  </w:style>
  <w:style w:type="character" w:customStyle="1" w:styleId="TekstkomentarzaZnak">
    <w:name w:val="Tekst komentarza Znak"/>
    <w:basedOn w:val="Domylnaczcionkaakapitu"/>
    <w:link w:val="Tekstkomentarza"/>
    <w:uiPriority w:val="99"/>
    <w:semiHidden/>
    <w:rsid w:val="00282FB0"/>
    <w:rPr>
      <w:lang w:eastAsia="ar-SA"/>
    </w:rPr>
  </w:style>
  <w:style w:type="paragraph" w:styleId="Tematkomentarza">
    <w:name w:val="annotation subject"/>
    <w:basedOn w:val="Tekstkomentarza"/>
    <w:next w:val="Tekstkomentarza"/>
    <w:link w:val="TematkomentarzaZnak"/>
    <w:uiPriority w:val="99"/>
    <w:semiHidden/>
    <w:unhideWhenUsed/>
    <w:rsid w:val="00282FB0"/>
    <w:rPr>
      <w:b/>
      <w:bCs/>
    </w:rPr>
  </w:style>
  <w:style w:type="character" w:customStyle="1" w:styleId="TematkomentarzaZnak">
    <w:name w:val="Temat komentarza Znak"/>
    <w:basedOn w:val="TekstkomentarzaZnak"/>
    <w:link w:val="Tematkomentarza"/>
    <w:uiPriority w:val="99"/>
    <w:semiHidden/>
    <w:rsid w:val="00282FB0"/>
    <w:rPr>
      <w:b/>
      <w:bCs/>
      <w:lang w:eastAsia="ar-SA"/>
    </w:rPr>
  </w:style>
  <w:style w:type="paragraph" w:customStyle="1" w:styleId="Standard">
    <w:name w:val="Standard"/>
    <w:rsid w:val="00D24D50"/>
    <w:pPr>
      <w:widowControl w:val="0"/>
      <w:suppressAutoHyphens/>
      <w:autoSpaceDN w:val="0"/>
    </w:pPr>
    <w:rPr>
      <w:rFonts w:eastAsia="SimSun" w:cs="Tahoma"/>
      <w:kern w:val="3"/>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91870">
      <w:bodyDiv w:val="1"/>
      <w:marLeft w:val="0"/>
      <w:marRight w:val="0"/>
      <w:marTop w:val="0"/>
      <w:marBottom w:val="0"/>
      <w:divBdr>
        <w:top w:val="none" w:sz="0" w:space="0" w:color="auto"/>
        <w:left w:val="none" w:sz="0" w:space="0" w:color="auto"/>
        <w:bottom w:val="none" w:sz="0" w:space="0" w:color="auto"/>
        <w:right w:val="none" w:sz="0" w:space="0" w:color="auto"/>
      </w:divBdr>
    </w:div>
    <w:div w:id="20338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klep.pkn.pl/?m=product&amp;a=find&amp;pfsymbol=PN-EN+206-1%3A2003" TargetMode="External"/><Relationship Id="rId18" Type="http://schemas.openxmlformats.org/officeDocument/2006/relationships/hyperlink" Target="https://sklep.pkn.pl/?a=show&amp;m=product&amp;pid=463807&amp;page=1" TargetMode="External"/><Relationship Id="rId26" Type="http://schemas.openxmlformats.org/officeDocument/2006/relationships/hyperlink" Target="https://sklep.pkn.pl/?a=show&amp;m=product&amp;pid=572174&amp;page=1" TargetMode="External"/><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sklep.pkn.pl/?a=show&amp;m=product&amp;pid=556702&amp;page=1" TargetMode="External"/><Relationship Id="rId34" Type="http://schemas.openxmlformats.org/officeDocument/2006/relationships/hyperlink" Target="https://sklep.pkn.pl/?a=show&amp;m=product&amp;pid=479716&amp;page=1" TargetMode="External"/><Relationship Id="rId7" Type="http://schemas.openxmlformats.org/officeDocument/2006/relationships/footnotes" Target="footnotes.xml"/><Relationship Id="rId12" Type="http://schemas.openxmlformats.org/officeDocument/2006/relationships/hyperlink" Target="https://sklep.pkn.pl/?m=product&amp;a=find&amp;pfsymbol=PN-EN+206-1%3A2003" TargetMode="External"/><Relationship Id="rId17" Type="http://schemas.openxmlformats.org/officeDocument/2006/relationships/hyperlink" Target="https://sklep.pkn.pl/?a=show&amp;m=product&amp;pid=572174&amp;page=1" TargetMode="External"/><Relationship Id="rId25" Type="http://schemas.openxmlformats.org/officeDocument/2006/relationships/hyperlink" Target="https://sklep.pkn.pl/?a=show&amp;m=product&amp;pid=477271&amp;page=1" TargetMode="External"/><Relationship Id="rId33" Type="http://schemas.openxmlformats.org/officeDocument/2006/relationships/hyperlink" Target="https://sklep.pkn.pl/?a=show&amp;m=product&amp;pid=570352&amp;page=1" TargetMode="External"/><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sklep.pkn.pl/?a=show&amp;m=product&amp;pid=487154&amp;page=1" TargetMode="External"/><Relationship Id="rId20" Type="http://schemas.openxmlformats.org/officeDocument/2006/relationships/hyperlink" Target="https://sklep.pkn.pl/?a=show&amp;m=product&amp;pid=556702&amp;page=1" TargetMode="External"/><Relationship Id="rId29" Type="http://schemas.openxmlformats.org/officeDocument/2006/relationships/hyperlink" Target="https://sklep.pkn.pl/?a=show&amp;m=product&amp;pid=556226&amp;page=1"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klep.pkn.pl/?a=show&amp;m=product&amp;pid=536911&amp;page=1" TargetMode="External"/><Relationship Id="rId24" Type="http://schemas.openxmlformats.org/officeDocument/2006/relationships/hyperlink" Target="https://sklep.pkn.pl/?a=show&amp;m=product&amp;pid=477271&amp;page=1" TargetMode="External"/><Relationship Id="rId32" Type="http://schemas.openxmlformats.org/officeDocument/2006/relationships/hyperlink" Target="https://sklep.pkn.pl/?a=show&amp;m=product&amp;pid=570352&amp;page=1" TargetMode="External"/><Relationship Id="rId37" Type="http://schemas.openxmlformats.org/officeDocument/2006/relationships/hyperlink" Target="https://sklep.pkn.pl/?a=show&amp;m=product&amp;pid=480291&amp;page=1"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yperlink" Target="https://sklep.pkn.pl/?a=show&amp;m=product&amp;pid=566920&amp;page=1" TargetMode="External"/><Relationship Id="rId28" Type="http://schemas.openxmlformats.org/officeDocument/2006/relationships/hyperlink" Target="https://sklep.pkn.pl/?m=product&amp;a=find&amp;pfsymbol=PN-EN+12620%2BA1%3A2010" TargetMode="External"/><Relationship Id="rId36" Type="http://schemas.openxmlformats.org/officeDocument/2006/relationships/hyperlink" Target="https://sklep.pkn.pl/?a=show&amp;m=product&amp;pid=480291&amp;page=1" TargetMode="External"/><Relationship Id="rId10" Type="http://schemas.openxmlformats.org/officeDocument/2006/relationships/hyperlink" Target="https://sklep.pkn.pl/?a=show&amp;m=product&amp;pid=477271&amp;page=1" TargetMode="External"/><Relationship Id="rId19" Type="http://schemas.openxmlformats.org/officeDocument/2006/relationships/hyperlink" Target="https://sklep.pkn.pl/?a=show&amp;m=product&amp;pid=463807&amp;page=1" TargetMode="External"/><Relationship Id="rId31" Type="http://schemas.openxmlformats.org/officeDocument/2006/relationships/hyperlink" Target="https://sklep.pkn.pl/?a=show&amp;m=product&amp;pid=476183&amp;page=1" TargetMode="External"/><Relationship Id="rId4" Type="http://schemas.microsoft.com/office/2007/relationships/stylesWithEffects" Target="stylesWithEffects.xml"/><Relationship Id="rId9" Type="http://schemas.openxmlformats.org/officeDocument/2006/relationships/hyperlink" Target="https://sklep.pkn.pl/?a=show&amp;m=product&amp;pid=477271&amp;page=1" TargetMode="External"/><Relationship Id="rId14" Type="http://schemas.openxmlformats.org/officeDocument/2006/relationships/image" Target="media/image1.wmf"/><Relationship Id="rId22" Type="http://schemas.openxmlformats.org/officeDocument/2006/relationships/hyperlink" Target="https://sklep.pkn.pl/?m=product&amp;a=find&amp;pfsymbol=PN-EN+934-2%2BA1%3A2012" TargetMode="External"/><Relationship Id="rId27" Type="http://schemas.openxmlformats.org/officeDocument/2006/relationships/hyperlink" Target="https://sklep.pkn.pl/?a=show&amp;m=product&amp;pid=572174&amp;page=1" TargetMode="External"/><Relationship Id="rId30" Type="http://schemas.openxmlformats.org/officeDocument/2006/relationships/hyperlink" Target="https://sklep.pkn.pl/?a=show&amp;m=product&amp;pid=476183&amp;page=1" TargetMode="External"/><Relationship Id="rId35" Type="http://schemas.openxmlformats.org/officeDocument/2006/relationships/hyperlink" Target="https://sklep.pkn.pl/?a=show&amp;m=product&amp;pid=479716&amp;page=1"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F8225F-477D-4B03-ACE6-DD527D44D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460</TotalTime>
  <Pages>10</Pages>
  <Words>3699</Words>
  <Characters>22198</Characters>
  <Application>Microsoft Office Word</Application>
  <DocSecurity>0</DocSecurity>
  <Lines>184</Lines>
  <Paragraphs>51</Paragraphs>
  <ScaleCrop>false</ScaleCrop>
  <HeadingPairs>
    <vt:vector size="2" baseType="variant">
      <vt:variant>
        <vt:lpstr>Tytuł</vt:lpstr>
      </vt:variant>
      <vt:variant>
        <vt:i4>1</vt:i4>
      </vt:variant>
    </vt:vector>
  </HeadingPairs>
  <TitlesOfParts>
    <vt:vector size="1" baseType="lpstr">
      <vt:lpstr>Zajezdnia MZK Starogard Gdański</vt:lpstr>
    </vt:vector>
  </TitlesOfParts>
  <Company/>
  <LinksUpToDate>false</LinksUpToDate>
  <CharactersWithSpaces>25846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Zajezdnia MZK Starogard Gdański</dc:title>
  <dc:subject/>
  <dc:creator>B. Lechman</dc:creator>
  <cp:keywords/>
  <cp:lastModifiedBy>Mariusz Zaleski</cp:lastModifiedBy>
  <cp:revision>16</cp:revision>
  <cp:lastPrinted>2012-01-02T21:59:00Z</cp:lastPrinted>
  <dcterms:created xsi:type="dcterms:W3CDTF">2013-05-16T08:05:00Z</dcterms:created>
  <dcterms:modified xsi:type="dcterms:W3CDTF">2019-06-14T08:02:00Z</dcterms:modified>
</cp:coreProperties>
</file>